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23" w:rsidRPr="00867C0A" w:rsidRDefault="00350E23" w:rsidP="00867C0A">
      <w:pPr>
        <w:pStyle w:val="Defaul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79"/>
        <w:gridCol w:w="1832"/>
      </w:tblGrid>
      <w:tr w:rsidR="00EB4727" w:rsidRPr="00867C0A" w:rsidTr="00976835">
        <w:tc>
          <w:tcPr>
            <w:tcW w:w="4077" w:type="dxa"/>
          </w:tcPr>
          <w:p w:rsidR="00EB4727" w:rsidRPr="00867C0A" w:rsidRDefault="00EB4727" w:rsidP="00867C0A">
            <w:pPr>
              <w:rPr>
                <w:sz w:val="24"/>
                <w:szCs w:val="24"/>
              </w:rPr>
            </w:pPr>
            <w:r w:rsidRPr="00867C0A">
              <w:rPr>
                <w:sz w:val="24"/>
                <w:szCs w:val="24"/>
              </w:rPr>
              <w:t>Université des Frères Mentouri Constantine 1 Faculté des Sciences de la Nature et de la Vie</w:t>
            </w:r>
          </w:p>
        </w:tc>
        <w:tc>
          <w:tcPr>
            <w:tcW w:w="4279" w:type="dxa"/>
          </w:tcPr>
          <w:p w:rsidR="00EB4727" w:rsidRPr="00867C0A" w:rsidRDefault="00EB4727" w:rsidP="0025020A">
            <w:pPr>
              <w:jc w:val="center"/>
              <w:rPr>
                <w:sz w:val="24"/>
                <w:szCs w:val="24"/>
              </w:rPr>
            </w:pPr>
            <w:r w:rsidRPr="00867C0A">
              <w:rPr>
                <w:sz w:val="24"/>
                <w:szCs w:val="24"/>
              </w:rPr>
              <w:t xml:space="preserve">TP 2 Chimie </w:t>
            </w:r>
            <w:r w:rsidR="0025020A">
              <w:rPr>
                <w:sz w:val="24"/>
                <w:szCs w:val="24"/>
              </w:rPr>
              <w:t>1</w:t>
            </w:r>
          </w:p>
        </w:tc>
        <w:tc>
          <w:tcPr>
            <w:tcW w:w="1832" w:type="dxa"/>
          </w:tcPr>
          <w:p w:rsidR="00EB4727" w:rsidRPr="00867C0A" w:rsidRDefault="00EB4727" w:rsidP="00867C0A">
            <w:pPr>
              <w:pStyle w:val="Default"/>
            </w:pPr>
            <w:r w:rsidRPr="00867C0A">
              <w:t>1</w:t>
            </w:r>
            <w:r w:rsidRPr="00867C0A">
              <w:rPr>
                <w:vertAlign w:val="superscript"/>
              </w:rPr>
              <w:t>ére</w:t>
            </w:r>
            <w:r w:rsidRPr="00867C0A">
              <w:t xml:space="preserve"> année TCM  </w:t>
            </w:r>
          </w:p>
          <w:p w:rsidR="00EB4727" w:rsidRPr="00867C0A" w:rsidRDefault="00EB4727" w:rsidP="00867C0A">
            <w:pPr>
              <w:pStyle w:val="Default"/>
            </w:pPr>
            <w:r w:rsidRPr="00867C0A">
              <w:t>(2019/2020)</w:t>
            </w:r>
          </w:p>
        </w:tc>
      </w:tr>
      <w:tr w:rsidR="00EB4727" w:rsidRPr="00867C0A" w:rsidTr="00976835">
        <w:tc>
          <w:tcPr>
            <w:tcW w:w="4077" w:type="dxa"/>
          </w:tcPr>
          <w:p w:rsidR="00EB4727" w:rsidRPr="00867C0A" w:rsidRDefault="00EB4727" w:rsidP="00867C0A">
            <w:pPr>
              <w:rPr>
                <w:sz w:val="24"/>
                <w:szCs w:val="24"/>
              </w:rPr>
            </w:pPr>
          </w:p>
        </w:tc>
        <w:tc>
          <w:tcPr>
            <w:tcW w:w="4279" w:type="dxa"/>
          </w:tcPr>
          <w:p w:rsidR="00EB4727" w:rsidRPr="00867C0A" w:rsidRDefault="00976835" w:rsidP="00976835">
            <w:pPr>
              <w:rPr>
                <w:sz w:val="24"/>
                <w:szCs w:val="24"/>
              </w:rPr>
            </w:pPr>
            <w:r>
              <w:rPr>
                <w:b/>
                <w:bCs/>
                <w:sz w:val="24"/>
                <w:szCs w:val="24"/>
              </w:rPr>
              <w:t xml:space="preserve">PREPARATION DES </w:t>
            </w:r>
            <w:r w:rsidR="005E3B0B" w:rsidRPr="005E3B0B">
              <w:rPr>
                <w:b/>
                <w:bCs/>
                <w:sz w:val="24"/>
                <w:szCs w:val="24"/>
              </w:rPr>
              <w:t>SOLUTIONS</w:t>
            </w:r>
          </w:p>
        </w:tc>
        <w:tc>
          <w:tcPr>
            <w:tcW w:w="1832" w:type="dxa"/>
          </w:tcPr>
          <w:p w:rsidR="00EB4727" w:rsidRPr="00867C0A" w:rsidRDefault="00EB4727" w:rsidP="00867C0A">
            <w:pPr>
              <w:rPr>
                <w:sz w:val="24"/>
                <w:szCs w:val="24"/>
              </w:rPr>
            </w:pPr>
          </w:p>
        </w:tc>
      </w:tr>
    </w:tbl>
    <w:p w:rsidR="001A58A2" w:rsidRPr="00867C0A" w:rsidRDefault="001A58A2" w:rsidP="00867C0A"/>
    <w:p w:rsidR="001A58A2" w:rsidRPr="00867C0A" w:rsidRDefault="001A58A2" w:rsidP="00867C0A"/>
    <w:p w:rsidR="00867C0A" w:rsidRPr="00867C0A" w:rsidRDefault="001A58A2" w:rsidP="00976835">
      <w:pPr>
        <w:ind w:left="-140" w:right="-151"/>
        <w:jc w:val="both"/>
        <w:rPr>
          <w:b/>
          <w:bCs/>
          <w:u w:val="double"/>
        </w:rPr>
      </w:pPr>
      <w:r w:rsidRPr="00867C0A">
        <w:rPr>
          <w:b/>
          <w:bCs/>
          <w:u w:val="double"/>
        </w:rPr>
        <w:t>BUT DE TRAVAIL</w:t>
      </w:r>
      <w:r w:rsidR="00867C0A">
        <w:rPr>
          <w:b/>
          <w:bCs/>
          <w:u w:val="double"/>
        </w:rPr>
        <w:t xml:space="preserve"> : </w:t>
      </w:r>
      <w:r w:rsidRPr="00867C0A">
        <w:t>Le travail a pour but de maîtriser comment maintenir des solutions à des concentrations précises.</w:t>
      </w:r>
    </w:p>
    <w:p w:rsidR="00867C0A" w:rsidRDefault="00867C0A" w:rsidP="00867C0A"/>
    <w:p w:rsidR="00F23CC6" w:rsidRPr="00867C0A" w:rsidRDefault="00F23CC6" w:rsidP="00867C0A">
      <w:r w:rsidRPr="00867C0A">
        <w:rPr>
          <w:b/>
          <w:bCs/>
          <w:u w:val="single"/>
        </w:rPr>
        <w:t>DEFINITIONS :</w:t>
      </w:r>
    </w:p>
    <w:p w:rsidR="00F23CC6" w:rsidRPr="00867C0A" w:rsidRDefault="00F23CC6" w:rsidP="00867C0A">
      <w:pPr>
        <w:jc w:val="both"/>
      </w:pPr>
    </w:p>
    <w:p w:rsidR="00F23CC6" w:rsidRPr="00867C0A" w:rsidRDefault="00F23CC6" w:rsidP="00867C0A">
      <w:pPr>
        <w:jc w:val="both"/>
      </w:pPr>
      <w:r w:rsidRPr="00867C0A">
        <w:rPr>
          <w:b/>
          <w:bCs/>
          <w:u w:val="single"/>
        </w:rPr>
        <w:t>Une solution</w:t>
      </w:r>
      <w:r w:rsidRPr="00867C0A">
        <w:t> : Est un mélange liquide homogène des molécules d’un liquide (solvant) et d’un solide (soluté), d’un gaz, d’un autre liquide dans les proportions variables et sans qu’il y ait une réaction chimique.</w:t>
      </w:r>
    </w:p>
    <w:p w:rsidR="00F23CC6" w:rsidRPr="00867C0A" w:rsidRDefault="00F23CC6" w:rsidP="00867C0A">
      <w:pPr>
        <w:tabs>
          <w:tab w:val="left" w:pos="2800"/>
        </w:tabs>
        <w:jc w:val="both"/>
      </w:pPr>
      <w:r w:rsidRPr="00867C0A">
        <w:tab/>
      </w:r>
      <w:r w:rsidRPr="00867C0A">
        <w:rPr>
          <w:b/>
          <w:bCs/>
        </w:rPr>
        <w:t>Solution = Soluté + Solvant</w:t>
      </w:r>
      <w:r w:rsidRPr="00867C0A">
        <w:t>.</w:t>
      </w:r>
    </w:p>
    <w:p w:rsidR="00F23CC6" w:rsidRPr="00867C0A" w:rsidRDefault="00F23CC6" w:rsidP="00867C0A">
      <w:pPr>
        <w:jc w:val="both"/>
      </w:pPr>
    </w:p>
    <w:p w:rsidR="00F23CC6" w:rsidRPr="00867C0A" w:rsidRDefault="00F23CC6" w:rsidP="00976835">
      <w:pPr>
        <w:jc w:val="both"/>
      </w:pPr>
      <w:r w:rsidRPr="00867C0A">
        <w:rPr>
          <w:b/>
          <w:bCs/>
          <w:u w:val="single"/>
        </w:rPr>
        <w:t>Un solvant</w:t>
      </w:r>
      <w:r w:rsidRPr="00867C0A">
        <w:t> : Est une substance liquide qui dissout (absorbe) d’autres substances</w:t>
      </w:r>
    </w:p>
    <w:p w:rsidR="00F23CC6" w:rsidRPr="00867C0A" w:rsidRDefault="00F23CC6" w:rsidP="00976835">
      <w:pPr>
        <w:jc w:val="both"/>
      </w:pPr>
    </w:p>
    <w:p w:rsidR="00976835" w:rsidRDefault="00F23CC6" w:rsidP="00976835">
      <w:pPr>
        <w:jc w:val="both"/>
      </w:pPr>
      <w:r w:rsidRPr="00867C0A">
        <w:rPr>
          <w:b/>
          <w:bCs/>
          <w:u w:val="single"/>
        </w:rPr>
        <w:t>Un soluté</w:t>
      </w:r>
      <w:r w:rsidRPr="00867C0A">
        <w:t xml:space="preserve"> : Nous avons un liquide constitué par la dissolution d’une substance dans un solvant. </w:t>
      </w:r>
    </w:p>
    <w:p w:rsidR="00F23CC6" w:rsidRPr="00867C0A" w:rsidRDefault="00F23CC6" w:rsidP="00976835">
      <w:pPr>
        <w:jc w:val="both"/>
      </w:pPr>
      <w:r w:rsidRPr="00867C0A">
        <w:t xml:space="preserve">Le soluté est cette substance dissoute. Donc est un corps dissout. </w:t>
      </w:r>
    </w:p>
    <w:p w:rsidR="003920E8" w:rsidRPr="00867C0A" w:rsidRDefault="003920E8" w:rsidP="00976835">
      <w:pPr>
        <w:pStyle w:val="Default"/>
        <w:jc w:val="both"/>
      </w:pPr>
      <w:r w:rsidRPr="00867C0A">
        <w:rPr>
          <w:b/>
          <w:bCs/>
        </w:rPr>
        <w:t xml:space="preserve">La dissolution: </w:t>
      </w:r>
      <w:r w:rsidRPr="00867C0A">
        <w:t xml:space="preserve">est le processus physico-chimique par lequel un soluté est dissous dans un solvant pour former un mélange homogène appelé solution. Formellement, la dissolution est définie comme le mélange de deux phases avec formation d’une nouvelle phase homogène. </w:t>
      </w:r>
    </w:p>
    <w:p w:rsidR="003920E8" w:rsidRPr="00867C0A" w:rsidRDefault="003920E8" w:rsidP="00976835">
      <w:pPr>
        <w:pStyle w:val="Default"/>
        <w:jc w:val="both"/>
      </w:pPr>
      <w:r w:rsidRPr="00867C0A">
        <w:rPr>
          <w:b/>
          <w:bCs/>
        </w:rPr>
        <w:t xml:space="preserve">La dilution: </w:t>
      </w:r>
      <w:r w:rsidRPr="00867C0A">
        <w:t xml:space="preserve">consiste à prélever un volume déterminé d’une solution initiale et à y rajouter un volume déterminé d’eau distillée pour obtenir une solution finale de concentration plus faible (solution diluée). </w:t>
      </w:r>
    </w:p>
    <w:p w:rsidR="003920E8" w:rsidRPr="00867C0A" w:rsidRDefault="003920E8" w:rsidP="00976835">
      <w:pPr>
        <w:jc w:val="both"/>
      </w:pPr>
      <w:r w:rsidRPr="00867C0A">
        <w:t>Pour déterminer le volume ou la concentration initiale ou finale de solutions, on peut utiliser la relation suivante:</w:t>
      </w:r>
      <w:r w:rsidR="00F54598" w:rsidRPr="00867C0A">
        <w:rPr>
          <w:b/>
          <w:bCs/>
        </w:rPr>
        <w:t>C</w:t>
      </w:r>
      <w:r w:rsidR="00F54598" w:rsidRPr="00867C0A">
        <w:rPr>
          <w:b/>
          <w:bCs/>
          <w:vertAlign w:val="subscript"/>
        </w:rPr>
        <w:t>1</w:t>
      </w:r>
      <w:r w:rsidR="00F54598" w:rsidRPr="00867C0A">
        <w:rPr>
          <w:b/>
          <w:bCs/>
        </w:rPr>
        <w:t>V</w:t>
      </w:r>
      <w:r w:rsidR="00F54598" w:rsidRPr="00867C0A">
        <w:rPr>
          <w:b/>
          <w:bCs/>
          <w:vertAlign w:val="subscript"/>
        </w:rPr>
        <w:t>1</w:t>
      </w:r>
      <w:r w:rsidR="00F54598" w:rsidRPr="00867C0A">
        <w:rPr>
          <w:b/>
          <w:bCs/>
        </w:rPr>
        <w:t xml:space="preserve"> = C</w:t>
      </w:r>
      <w:r w:rsidR="00F54598" w:rsidRPr="00867C0A">
        <w:rPr>
          <w:b/>
          <w:bCs/>
          <w:vertAlign w:val="subscript"/>
        </w:rPr>
        <w:t>2</w:t>
      </w:r>
      <w:r w:rsidR="00F54598" w:rsidRPr="00867C0A">
        <w:rPr>
          <w:b/>
          <w:bCs/>
        </w:rPr>
        <w:t>V</w:t>
      </w:r>
      <w:r w:rsidR="00F54598" w:rsidRPr="00867C0A">
        <w:rPr>
          <w:b/>
          <w:bCs/>
          <w:vertAlign w:val="subscript"/>
        </w:rPr>
        <w:t>2</w:t>
      </w:r>
    </w:p>
    <w:p w:rsidR="00F23CC6" w:rsidRPr="00867C0A" w:rsidRDefault="00F23CC6" w:rsidP="00976835">
      <w:pPr>
        <w:jc w:val="both"/>
      </w:pPr>
    </w:p>
    <w:p w:rsidR="00F23CC6" w:rsidRPr="00867C0A" w:rsidRDefault="00F23CC6" w:rsidP="00867C0A">
      <w:pPr>
        <w:jc w:val="both"/>
        <w:rPr>
          <w:b/>
          <w:bCs/>
          <w:u w:val="single"/>
        </w:rPr>
      </w:pPr>
      <w:r w:rsidRPr="00867C0A">
        <w:rPr>
          <w:b/>
          <w:bCs/>
          <w:u w:val="single"/>
        </w:rPr>
        <w:t>Différentes expressions de la concentration</w:t>
      </w:r>
    </w:p>
    <w:p w:rsidR="00F23CC6" w:rsidRPr="00867C0A" w:rsidRDefault="00F23CC6" w:rsidP="00867C0A">
      <w:pPr>
        <w:jc w:val="both"/>
      </w:pPr>
    </w:p>
    <w:p w:rsidR="00F23CC6" w:rsidRPr="00867C0A" w:rsidRDefault="00F23CC6" w:rsidP="00867C0A">
      <w:pPr>
        <w:jc w:val="both"/>
      </w:pPr>
      <w:r w:rsidRPr="00867C0A">
        <w:t>On appel la concentration de la solution la quantité de soluté contenue dans l’unité de volume ou de masse de la solution.</w:t>
      </w:r>
    </w:p>
    <w:p w:rsidR="00F23CC6" w:rsidRPr="00867C0A" w:rsidRDefault="00F23CC6" w:rsidP="00867C0A">
      <w:pPr>
        <w:jc w:val="both"/>
      </w:pPr>
      <w:r w:rsidRPr="00867C0A">
        <w:t>Soit un composé X présent dans une solution, on peut définir la composition de la solution en X en utilisant différentes relations :</w:t>
      </w:r>
    </w:p>
    <w:p w:rsidR="00F23CC6" w:rsidRPr="00867C0A" w:rsidRDefault="00F23CC6" w:rsidP="00867C0A">
      <w:pPr>
        <w:jc w:val="both"/>
      </w:pPr>
    </w:p>
    <w:p w:rsidR="00F23CC6" w:rsidRPr="00867C0A" w:rsidRDefault="00F23CC6" w:rsidP="00976835">
      <w:pPr>
        <w:jc w:val="both"/>
      </w:pPr>
      <w:r w:rsidRPr="00867C0A">
        <w:rPr>
          <w:b/>
          <w:bCs/>
          <w:u w:val="single"/>
        </w:rPr>
        <w:t>1)- La concentration massique (Titre massique T[g.L</w:t>
      </w:r>
      <w:r w:rsidRPr="00867C0A">
        <w:rPr>
          <w:b/>
          <w:bCs/>
          <w:u w:val="single"/>
          <w:vertAlign w:val="superscript"/>
        </w:rPr>
        <w:t>-1</w:t>
      </w:r>
      <w:r w:rsidRPr="00867C0A">
        <w:rPr>
          <w:b/>
          <w:bCs/>
          <w:u w:val="single"/>
        </w:rPr>
        <w:t>])</w:t>
      </w:r>
      <w:r w:rsidRPr="00867C0A">
        <w:t xml:space="preserve"> : C’est le rapport de la masse (m) de composé X contenu dans un certain volume de solution (V) divisée par ce volume de solution (V). La masse est exprimée en kg ou en g et le volume souvent exprimé en L et parfois en m3. La concentration massique a donc pour unité la g.L</w:t>
      </w:r>
      <w:r w:rsidRPr="00867C0A">
        <w:rPr>
          <w:vertAlign w:val="superscript"/>
        </w:rPr>
        <w:t>-1</w:t>
      </w:r>
      <w:r w:rsidRPr="00867C0A">
        <w:t>. La concentration massique est appelée aussi Titre massique.</w:t>
      </w:r>
    </w:p>
    <w:p w:rsidR="00F23CC6" w:rsidRPr="00867C0A" w:rsidRDefault="00F23CC6" w:rsidP="00867C0A">
      <w:pPr>
        <w:tabs>
          <w:tab w:val="left" w:pos="280"/>
          <w:tab w:val="left" w:pos="1400"/>
        </w:tabs>
        <w:jc w:val="both"/>
      </w:pPr>
      <w:r w:rsidRPr="00867C0A">
        <w:tab/>
      </w:r>
      <w:r w:rsidRPr="00867C0A">
        <w:rPr>
          <w:position w:val="-26"/>
        </w:rPr>
        <w:object w:dxaOrig="1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8.25pt" o:ole="">
            <v:imagedata r:id="rId8" o:title=""/>
          </v:shape>
          <o:OLEObject Type="Embed" ProgID="Equation.3" ShapeID="_x0000_i1025" DrawAspect="Content" ObjectID="_1635531766" r:id="rId9"/>
        </w:object>
      </w:r>
      <w:r w:rsidRPr="00867C0A">
        <w:tab/>
        <w:t>[g.L</w:t>
      </w:r>
      <w:r w:rsidRPr="00867C0A">
        <w:rPr>
          <w:vertAlign w:val="superscript"/>
        </w:rPr>
        <w:t>-1</w:t>
      </w:r>
      <w:r w:rsidRPr="00867C0A">
        <w:t>]......................</w:t>
      </w:r>
      <w:r w:rsidRPr="00867C0A">
        <w:tab/>
        <w:t>(1)</w:t>
      </w:r>
    </w:p>
    <w:p w:rsidR="00F23CC6" w:rsidRPr="00867C0A" w:rsidRDefault="00F23CC6" w:rsidP="00867C0A"/>
    <w:p w:rsidR="00F23CC6" w:rsidRPr="00867C0A" w:rsidRDefault="00F23CC6" w:rsidP="00976835">
      <w:pPr>
        <w:jc w:val="both"/>
      </w:pPr>
      <w:r w:rsidRPr="00867C0A">
        <w:rPr>
          <w:b/>
          <w:bCs/>
          <w:u w:val="single"/>
        </w:rPr>
        <w:t>2)- La concentration molaire (Molarité C</w:t>
      </w:r>
      <w:r w:rsidRPr="00867C0A">
        <w:rPr>
          <w:b/>
          <w:bCs/>
          <w:u w:val="single"/>
          <w:vertAlign w:val="subscript"/>
        </w:rPr>
        <w:t>M</w:t>
      </w:r>
      <w:r w:rsidRPr="00867C0A">
        <w:rPr>
          <w:b/>
          <w:bCs/>
          <w:u w:val="single"/>
        </w:rPr>
        <w:t xml:space="preserve"> [mol.L</w:t>
      </w:r>
      <w:r w:rsidRPr="00867C0A">
        <w:rPr>
          <w:b/>
          <w:bCs/>
          <w:u w:val="single"/>
          <w:vertAlign w:val="superscript"/>
        </w:rPr>
        <w:t>-1</w:t>
      </w:r>
      <w:r w:rsidRPr="00867C0A">
        <w:rPr>
          <w:b/>
          <w:bCs/>
          <w:u w:val="single"/>
        </w:rPr>
        <w:t>])</w:t>
      </w:r>
      <w:r w:rsidRPr="00867C0A">
        <w:t xml:space="preserve"> : C’est le rapport de la quantité de matière (n) de X exprimée en mol contenue dans un certain volume (V) de solution divisée par ce volume (V) de solution exprimé en L. La concentration molaire a donc pour unité la mol.L</w:t>
      </w:r>
      <w:r w:rsidRPr="00867C0A">
        <w:rPr>
          <w:vertAlign w:val="superscript"/>
        </w:rPr>
        <w:t>-1</w:t>
      </w:r>
      <w:r w:rsidRPr="00867C0A">
        <w:t>. La concentration molaire est souvent également appelée Molarité.</w:t>
      </w:r>
    </w:p>
    <w:p w:rsidR="00F23CC6" w:rsidRPr="00867C0A" w:rsidRDefault="00F23CC6" w:rsidP="00867C0A">
      <w:pPr>
        <w:tabs>
          <w:tab w:val="left" w:pos="280"/>
          <w:tab w:val="left" w:pos="1680"/>
        </w:tabs>
        <w:jc w:val="both"/>
      </w:pPr>
      <w:r w:rsidRPr="00867C0A">
        <w:lastRenderedPageBreak/>
        <w:tab/>
      </w:r>
      <w:r w:rsidRPr="00867C0A">
        <w:rPr>
          <w:position w:val="-26"/>
        </w:rPr>
        <w:object w:dxaOrig="1500" w:dyaOrig="760">
          <v:shape id="_x0000_i1026" type="#_x0000_t75" style="width:75pt;height:38.25pt" o:ole="">
            <v:imagedata r:id="rId10" o:title=""/>
          </v:shape>
          <o:OLEObject Type="Embed" ProgID="Equation.3" ShapeID="_x0000_i1026" DrawAspect="Content" ObjectID="_1635531767" r:id="rId11"/>
        </w:object>
      </w:r>
      <w:r w:rsidRPr="00867C0A">
        <w:tab/>
        <w:t>[mol.L</w:t>
      </w:r>
      <w:r w:rsidRPr="00867C0A">
        <w:rPr>
          <w:vertAlign w:val="superscript"/>
        </w:rPr>
        <w:t>-1</w:t>
      </w:r>
      <w:r w:rsidRPr="00867C0A">
        <w:t>]...................... (2)</w:t>
      </w:r>
    </w:p>
    <w:p w:rsidR="00F23CC6" w:rsidRPr="00867C0A" w:rsidRDefault="00F23CC6" w:rsidP="00976835">
      <w:pPr>
        <w:jc w:val="both"/>
      </w:pPr>
      <w:r w:rsidRPr="00867C0A">
        <w:rPr>
          <w:b/>
          <w:bCs/>
          <w:u w:val="single"/>
        </w:rPr>
        <w:t>3)- La concentration normale (Normalité C</w:t>
      </w:r>
      <w:r w:rsidRPr="00867C0A">
        <w:rPr>
          <w:b/>
          <w:bCs/>
          <w:u w:val="single"/>
          <w:vertAlign w:val="subscript"/>
        </w:rPr>
        <w:t>N</w:t>
      </w:r>
      <w:r w:rsidRPr="00867C0A">
        <w:rPr>
          <w:b/>
          <w:bCs/>
          <w:u w:val="single"/>
        </w:rPr>
        <w:t xml:space="preserve"> [éq</w:t>
      </w:r>
      <w:r w:rsidRPr="00867C0A">
        <w:rPr>
          <w:b/>
          <w:bCs/>
          <w:u w:val="single"/>
          <w:vertAlign w:val="subscript"/>
        </w:rPr>
        <w:t>g</w:t>
      </w:r>
      <w:r w:rsidRPr="00867C0A">
        <w:rPr>
          <w:b/>
          <w:bCs/>
          <w:u w:val="single"/>
        </w:rPr>
        <w:t>.L</w:t>
      </w:r>
      <w:r w:rsidRPr="00867C0A">
        <w:rPr>
          <w:b/>
          <w:bCs/>
          <w:u w:val="single"/>
          <w:vertAlign w:val="superscript"/>
        </w:rPr>
        <w:t>-1</w:t>
      </w:r>
      <w:r w:rsidRPr="00867C0A">
        <w:rPr>
          <w:b/>
          <w:bCs/>
          <w:u w:val="single"/>
        </w:rPr>
        <w:t>])</w:t>
      </w:r>
      <w:r w:rsidRPr="00867C0A">
        <w:rPr>
          <w:u w:val="single"/>
        </w:rPr>
        <w:t> </w:t>
      </w:r>
      <w:r w:rsidRPr="00867C0A">
        <w:t>: C’est le nombre d’équivalant gramme de soluté (n-éq</w:t>
      </w:r>
      <w:r w:rsidRPr="00867C0A">
        <w:rPr>
          <w:vertAlign w:val="subscript"/>
        </w:rPr>
        <w:t>gr</w:t>
      </w:r>
      <w:r w:rsidRPr="00867C0A">
        <w:t>) contenu dans un litre de solution (V).</w:t>
      </w:r>
    </w:p>
    <w:p w:rsidR="00F23CC6" w:rsidRPr="00867C0A" w:rsidRDefault="00F23CC6" w:rsidP="00867C0A">
      <w:pPr>
        <w:tabs>
          <w:tab w:val="left" w:pos="280"/>
          <w:tab w:val="left" w:pos="2520"/>
        </w:tabs>
      </w:pPr>
      <w:r w:rsidRPr="00867C0A">
        <w:tab/>
      </w:r>
      <w:r w:rsidRPr="00867C0A">
        <w:rPr>
          <w:position w:val="-26"/>
        </w:rPr>
        <w:object w:dxaOrig="1700" w:dyaOrig="800">
          <v:shape id="_x0000_i1027" type="#_x0000_t75" style="width:85.5pt;height:39.75pt" o:ole="">
            <v:imagedata r:id="rId12" o:title=""/>
          </v:shape>
          <o:OLEObject Type="Embed" ProgID="Equation.3" ShapeID="_x0000_i1027" DrawAspect="Content" ObjectID="_1635531768" r:id="rId13"/>
        </w:object>
      </w:r>
      <w:r w:rsidRPr="00867C0A">
        <w:tab/>
        <w:t>[éq</w:t>
      </w:r>
      <w:r w:rsidRPr="00867C0A">
        <w:rPr>
          <w:vertAlign w:val="subscript"/>
        </w:rPr>
        <w:t>g</w:t>
      </w:r>
      <w:r w:rsidRPr="00867C0A">
        <w:t>.L</w:t>
      </w:r>
      <w:r w:rsidRPr="00867C0A">
        <w:rPr>
          <w:vertAlign w:val="superscript"/>
        </w:rPr>
        <w:t>-1</w:t>
      </w:r>
      <w:r w:rsidRPr="00867C0A">
        <w:t>]...................... (3)</w:t>
      </w:r>
    </w:p>
    <w:p w:rsidR="00F23CC6" w:rsidRPr="00867C0A" w:rsidRDefault="00F23CC6" w:rsidP="00867C0A"/>
    <w:p w:rsidR="00F23CC6" w:rsidRPr="00867C0A" w:rsidRDefault="00F23CC6" w:rsidP="00976835">
      <w:pPr>
        <w:jc w:val="both"/>
      </w:pPr>
      <w:r w:rsidRPr="00867C0A">
        <w:t>Le nombre d’équivalant gramme c’est la masse de soluté (m) divisée par l’équivalant gramme (éq</w:t>
      </w:r>
      <w:r w:rsidRPr="00867C0A">
        <w:rPr>
          <w:vertAlign w:val="subscript"/>
        </w:rPr>
        <w:t>gr</w:t>
      </w:r>
      <w:r w:rsidRPr="00867C0A">
        <w:t>).</w:t>
      </w:r>
    </w:p>
    <w:p w:rsidR="00F23CC6" w:rsidRPr="00867C0A" w:rsidRDefault="00F23CC6" w:rsidP="00867C0A">
      <w:pPr>
        <w:tabs>
          <w:tab w:val="left" w:pos="280"/>
          <w:tab w:val="left" w:pos="2800"/>
        </w:tabs>
      </w:pPr>
      <w:r w:rsidRPr="00867C0A">
        <w:tab/>
      </w:r>
      <w:r w:rsidRPr="00867C0A">
        <w:rPr>
          <w:position w:val="-42"/>
        </w:rPr>
        <w:object w:dxaOrig="2140" w:dyaOrig="920">
          <v:shape id="_x0000_i1028" type="#_x0000_t75" style="width:107.25pt;height:45.75pt" o:ole="">
            <v:imagedata r:id="rId14" o:title=""/>
          </v:shape>
          <o:OLEObject Type="Embed" ProgID="Equation.3" ShapeID="_x0000_i1028" DrawAspect="Content" ObjectID="_1635531769" r:id="rId15"/>
        </w:object>
      </w:r>
      <w:r w:rsidRPr="00867C0A">
        <w:tab/>
        <w:t>[éq</w:t>
      </w:r>
      <w:r w:rsidRPr="00867C0A">
        <w:rPr>
          <w:vertAlign w:val="subscript"/>
        </w:rPr>
        <w:t>g</w:t>
      </w:r>
      <w:r w:rsidRPr="00867C0A">
        <w:t>]...................... (4)</w:t>
      </w:r>
    </w:p>
    <w:p w:rsidR="00F23CC6" w:rsidRPr="00867C0A" w:rsidRDefault="00F23CC6" w:rsidP="00867C0A">
      <w:pPr>
        <w:tabs>
          <w:tab w:val="left" w:pos="280"/>
          <w:tab w:val="left" w:pos="3360"/>
        </w:tabs>
      </w:pPr>
      <w:r w:rsidRPr="00867C0A">
        <w:t xml:space="preserve">(3) et (4) </w:t>
      </w:r>
      <w:r w:rsidRPr="00867C0A">
        <w:rPr>
          <w:position w:val="-6"/>
        </w:rPr>
        <w:object w:dxaOrig="340" w:dyaOrig="260">
          <v:shape id="_x0000_i1029" type="#_x0000_t75" style="width:17.25pt;height:13.5pt" o:ole="">
            <v:imagedata r:id="rId16" o:title=""/>
          </v:shape>
          <o:OLEObject Type="Embed" ProgID="Equation.3" ShapeID="_x0000_i1029" DrawAspect="Content" ObjectID="_1635531770" r:id="rId17"/>
        </w:object>
      </w:r>
      <w:r w:rsidRPr="00867C0A">
        <w:rPr>
          <w:position w:val="-42"/>
        </w:rPr>
        <w:object w:dxaOrig="1560" w:dyaOrig="920">
          <v:shape id="_x0000_i1030" type="#_x0000_t75" style="width:78pt;height:45.75pt" o:ole="">
            <v:imagedata r:id="rId18" o:title=""/>
          </v:shape>
          <o:OLEObject Type="Embed" ProgID="Equation.3" ShapeID="_x0000_i1030" DrawAspect="Content" ObjectID="_1635531771" r:id="rId19"/>
        </w:object>
      </w:r>
      <w:r w:rsidRPr="00867C0A">
        <w:tab/>
        <w:t>[éq</w:t>
      </w:r>
      <w:r w:rsidRPr="00867C0A">
        <w:rPr>
          <w:vertAlign w:val="subscript"/>
        </w:rPr>
        <w:t>g</w:t>
      </w:r>
      <w:r w:rsidRPr="00867C0A">
        <w:t>.L</w:t>
      </w:r>
      <w:r w:rsidRPr="00867C0A">
        <w:rPr>
          <w:vertAlign w:val="superscript"/>
        </w:rPr>
        <w:t>-1</w:t>
      </w:r>
      <w:r w:rsidRPr="00867C0A">
        <w:t>]...................... (5)</w:t>
      </w:r>
    </w:p>
    <w:p w:rsidR="00F23CC6" w:rsidRPr="00867C0A" w:rsidRDefault="00F23CC6" w:rsidP="00867C0A">
      <w:pPr>
        <w:tabs>
          <w:tab w:val="left" w:pos="280"/>
          <w:tab w:val="left" w:pos="2800"/>
        </w:tabs>
      </w:pPr>
    </w:p>
    <w:p w:rsidR="00F23CC6" w:rsidRPr="00867C0A" w:rsidRDefault="00F23CC6" w:rsidP="00976835">
      <w:pPr>
        <w:jc w:val="both"/>
        <w:rPr>
          <w:u w:val="single"/>
        </w:rPr>
      </w:pPr>
      <w:r w:rsidRPr="00867C0A">
        <w:rPr>
          <w:b/>
          <w:bCs/>
          <w:u w:val="single"/>
        </w:rPr>
        <w:t>Remarque</w:t>
      </w:r>
      <w:r w:rsidRPr="00867C0A">
        <w:t> :</w:t>
      </w:r>
    </w:p>
    <w:p w:rsidR="00F23CC6" w:rsidRPr="00867C0A" w:rsidRDefault="00F23CC6" w:rsidP="00976835">
      <w:pPr>
        <w:jc w:val="both"/>
      </w:pPr>
      <w:r w:rsidRPr="00867C0A">
        <w:t>D’une manier générale, pour trouver l’équivalant gramme des composés chimiques différents il faut :</w:t>
      </w:r>
    </w:p>
    <w:p w:rsidR="00F23CC6" w:rsidRPr="00867C0A" w:rsidRDefault="00F23CC6" w:rsidP="00976835">
      <w:r w:rsidRPr="00867C0A">
        <w:t xml:space="preserve">L’équivalant gramme des acides : </w:t>
      </w:r>
      <w:r w:rsidRPr="00867C0A">
        <w:rPr>
          <w:position w:val="-38"/>
        </w:rPr>
        <w:object w:dxaOrig="2260" w:dyaOrig="880">
          <v:shape id="_x0000_i1031" type="#_x0000_t75" style="width:113.25pt;height:43.5pt" o:ole="">
            <v:imagedata r:id="rId20" o:title=""/>
          </v:shape>
          <o:OLEObject Type="Embed" ProgID="Equation.3" ShapeID="_x0000_i1031" DrawAspect="Content" ObjectID="_1635531772" r:id="rId21"/>
        </w:object>
      </w:r>
      <w:r w:rsidRPr="00867C0A">
        <w:t>...................... (6)</w:t>
      </w:r>
    </w:p>
    <w:p w:rsidR="00F23CC6" w:rsidRPr="00867C0A" w:rsidRDefault="00F23CC6" w:rsidP="00976835">
      <w:r w:rsidRPr="00867C0A">
        <w:t xml:space="preserve">L’équivalant gramme des bases : </w:t>
      </w:r>
      <w:r w:rsidRPr="00867C0A">
        <w:rPr>
          <w:position w:val="-42"/>
        </w:rPr>
        <w:object w:dxaOrig="2760" w:dyaOrig="920">
          <v:shape id="_x0000_i1032" type="#_x0000_t75" style="width:138pt;height:45.75pt" o:ole="">
            <v:imagedata r:id="rId22" o:title=""/>
          </v:shape>
          <o:OLEObject Type="Embed" ProgID="Equation.3" ShapeID="_x0000_i1032" DrawAspect="Content" ObjectID="_1635531773" r:id="rId23"/>
        </w:object>
      </w:r>
      <w:r w:rsidRPr="00867C0A">
        <w:t>...................... (7)</w:t>
      </w:r>
    </w:p>
    <w:p w:rsidR="00F23CC6" w:rsidRPr="00867C0A" w:rsidRDefault="00F23CC6" w:rsidP="00867C0A">
      <w:r w:rsidRPr="00867C0A">
        <w:t xml:space="preserve">L’équivalant gramme des sels : </w:t>
      </w:r>
      <w:r w:rsidRPr="00867C0A">
        <w:rPr>
          <w:position w:val="-38"/>
        </w:rPr>
        <w:object w:dxaOrig="3320" w:dyaOrig="880">
          <v:shape id="_x0000_i1033" type="#_x0000_t75" style="width:165.75pt;height:43.5pt" o:ole="">
            <v:imagedata r:id="rId24" o:title=""/>
          </v:shape>
          <o:OLEObject Type="Embed" ProgID="Equation.3" ShapeID="_x0000_i1033" DrawAspect="Content" ObjectID="_1635531774" r:id="rId25"/>
        </w:object>
      </w:r>
      <w:r w:rsidRPr="00867C0A">
        <w:t>...................... (8)</w:t>
      </w:r>
    </w:p>
    <w:p w:rsidR="00F23CC6" w:rsidRPr="00867C0A" w:rsidRDefault="00F23CC6" w:rsidP="00867C0A"/>
    <w:p w:rsidR="00F23CC6" w:rsidRPr="00867C0A" w:rsidRDefault="00F23CC6" w:rsidP="00976835">
      <w:pPr>
        <w:jc w:val="both"/>
      </w:pPr>
      <w:r w:rsidRPr="00867C0A">
        <w:rPr>
          <w:b/>
          <w:bCs/>
          <w:u w:val="single"/>
        </w:rPr>
        <w:t>4)- Le pourcentage en masse (Fraction massique %C [%])</w:t>
      </w:r>
      <w:r w:rsidRPr="00867C0A">
        <w:t xml:space="preserve"> : C’est le rapport de la masse de composé X (m</w:t>
      </w:r>
      <w:r w:rsidRPr="00867C0A">
        <w:rPr>
          <w:vertAlign w:val="subscript"/>
        </w:rPr>
        <w:t>soluté</w:t>
      </w:r>
      <w:r w:rsidRPr="00867C0A">
        <w:t>) contenu dans un certain volume de solution divisée par la masse de ce volume de solution (m</w:t>
      </w:r>
      <w:r w:rsidRPr="00867C0A">
        <w:rPr>
          <w:vertAlign w:val="subscript"/>
        </w:rPr>
        <w:t>solution</w:t>
      </w:r>
      <w:r w:rsidRPr="00867C0A">
        <w:t>).</w:t>
      </w:r>
    </w:p>
    <w:p w:rsidR="00F23CC6" w:rsidRPr="00867C0A" w:rsidRDefault="00F23CC6" w:rsidP="00867C0A">
      <w:pPr>
        <w:tabs>
          <w:tab w:val="left" w:pos="280"/>
          <w:tab w:val="left" w:pos="3220"/>
        </w:tabs>
      </w:pPr>
      <w:r w:rsidRPr="00867C0A">
        <w:tab/>
      </w:r>
      <w:r w:rsidRPr="00867C0A">
        <w:rPr>
          <w:position w:val="-38"/>
        </w:rPr>
        <w:object w:dxaOrig="2480" w:dyaOrig="880">
          <v:shape id="_x0000_i1034" type="#_x0000_t75" style="width:123.75pt;height:43.5pt" o:ole="">
            <v:imagedata r:id="rId26" o:title=""/>
          </v:shape>
          <o:OLEObject Type="Embed" ProgID="Equation.3" ShapeID="_x0000_i1034" DrawAspect="Content" ObjectID="_1635531775" r:id="rId27"/>
        </w:object>
      </w:r>
      <w:r w:rsidRPr="00867C0A">
        <w:tab/>
        <w:t>[%]...................... (8)</w:t>
      </w:r>
    </w:p>
    <w:p w:rsidR="00F23CC6" w:rsidRPr="00867C0A" w:rsidRDefault="00F23CC6" w:rsidP="00867C0A"/>
    <w:p w:rsidR="00F23CC6" w:rsidRPr="00867C0A" w:rsidRDefault="00F23CC6" w:rsidP="00976835">
      <w:pPr>
        <w:jc w:val="both"/>
      </w:pPr>
      <w:r w:rsidRPr="00867C0A">
        <w:rPr>
          <w:b/>
          <w:bCs/>
          <w:u w:val="single"/>
        </w:rPr>
        <w:t>5)- La fraction molaire</w:t>
      </w:r>
      <w:r w:rsidRPr="00867C0A">
        <w:t xml:space="preserve"> : C’est le rapport de la quantité de matière X (n</w:t>
      </w:r>
      <w:r w:rsidRPr="00867C0A">
        <w:rPr>
          <w:vertAlign w:val="subscript"/>
        </w:rPr>
        <w:t>soluté</w:t>
      </w:r>
      <w:r w:rsidRPr="00867C0A">
        <w:t>)  contenue dans un certain volume de solution divisée par la somme des quantités de matière de tous les constituants présents dans ce volume de solution (m</w:t>
      </w:r>
      <w:r w:rsidRPr="00867C0A">
        <w:rPr>
          <w:vertAlign w:val="subscript"/>
        </w:rPr>
        <w:t>solution</w:t>
      </w:r>
      <w:r w:rsidRPr="00867C0A">
        <w:t>).</w:t>
      </w:r>
    </w:p>
    <w:p w:rsidR="00F23CC6" w:rsidRPr="00867C0A" w:rsidRDefault="00F23CC6" w:rsidP="00867C0A">
      <w:pPr>
        <w:tabs>
          <w:tab w:val="left" w:pos="280"/>
          <w:tab w:val="left" w:pos="3220"/>
        </w:tabs>
      </w:pPr>
      <w:r w:rsidRPr="00867C0A">
        <w:tab/>
      </w:r>
      <w:r w:rsidRPr="00867C0A">
        <w:rPr>
          <w:position w:val="-38"/>
        </w:rPr>
        <w:object w:dxaOrig="2400" w:dyaOrig="880">
          <v:shape id="_x0000_i1035" type="#_x0000_t75" style="width:120pt;height:43.5pt" o:ole="">
            <v:imagedata r:id="rId28" o:title=""/>
          </v:shape>
          <o:OLEObject Type="Embed" ProgID="Equation.3" ShapeID="_x0000_i1035" DrawAspect="Content" ObjectID="_1635531776" r:id="rId29"/>
        </w:object>
      </w:r>
      <w:r w:rsidRPr="00867C0A">
        <w:tab/>
        <w:t>[%]...................... (9)</w:t>
      </w:r>
    </w:p>
    <w:p w:rsidR="00F23CC6" w:rsidRPr="00867C0A" w:rsidRDefault="00B7127E" w:rsidP="00867C0A">
      <w:pPr>
        <w:tabs>
          <w:tab w:val="left" w:pos="280"/>
          <w:tab w:val="left" w:pos="3220"/>
        </w:tabs>
        <w:rPr>
          <w:b/>
          <w:bCs/>
          <w:u w:val="single"/>
        </w:rPr>
      </w:pPr>
      <w:r w:rsidRPr="00867C0A">
        <w:rPr>
          <w:b/>
          <w:bCs/>
          <w:u w:val="single"/>
        </w:rPr>
        <w:t>Préparation</w:t>
      </w:r>
      <w:r w:rsidR="00F23CC6" w:rsidRPr="00867C0A">
        <w:rPr>
          <w:b/>
          <w:bCs/>
          <w:u w:val="single"/>
        </w:rPr>
        <w:t xml:space="preserve"> d’une solution par dissolution d’un </w:t>
      </w:r>
      <w:r w:rsidRPr="00867C0A">
        <w:rPr>
          <w:b/>
          <w:bCs/>
          <w:u w:val="single"/>
        </w:rPr>
        <w:t>composé</w:t>
      </w:r>
      <w:r w:rsidR="00F23CC6" w:rsidRPr="00867C0A">
        <w:rPr>
          <w:b/>
          <w:bCs/>
          <w:u w:val="single"/>
        </w:rPr>
        <w:t xml:space="preserve"> solide.</w:t>
      </w:r>
    </w:p>
    <w:p w:rsidR="00F23CC6" w:rsidRPr="00867C0A" w:rsidRDefault="00F23CC6" w:rsidP="00976835">
      <w:pPr>
        <w:numPr>
          <w:ilvl w:val="0"/>
          <w:numId w:val="2"/>
        </w:numPr>
        <w:tabs>
          <w:tab w:val="clear" w:pos="720"/>
        </w:tabs>
        <w:ind w:left="560" w:hanging="560"/>
        <w:jc w:val="both"/>
      </w:pPr>
      <w:r w:rsidRPr="00867C0A">
        <w:t>Le solide a été préalablement pesé avec une balance de précision</w:t>
      </w:r>
    </w:p>
    <w:p w:rsidR="00F23CC6" w:rsidRPr="00867C0A" w:rsidRDefault="00F23CC6" w:rsidP="00976835">
      <w:pPr>
        <w:numPr>
          <w:ilvl w:val="0"/>
          <w:numId w:val="1"/>
        </w:numPr>
        <w:tabs>
          <w:tab w:val="left" w:pos="280"/>
          <w:tab w:val="left" w:pos="3220"/>
        </w:tabs>
        <w:jc w:val="both"/>
      </w:pPr>
      <w:r w:rsidRPr="00867C0A">
        <w:t>Soit dans un sabot de pesée,</w:t>
      </w:r>
    </w:p>
    <w:p w:rsidR="00F23CC6" w:rsidRPr="00867C0A" w:rsidRDefault="00F23CC6" w:rsidP="00976835">
      <w:pPr>
        <w:numPr>
          <w:ilvl w:val="0"/>
          <w:numId w:val="1"/>
        </w:numPr>
        <w:tabs>
          <w:tab w:val="left" w:pos="280"/>
          <w:tab w:val="left" w:pos="3220"/>
        </w:tabs>
        <w:jc w:val="both"/>
      </w:pPr>
      <w:r w:rsidRPr="00867C0A">
        <w:t>Soit dans un petit bécher.</w:t>
      </w:r>
    </w:p>
    <w:p w:rsidR="00F23CC6" w:rsidRPr="00867C0A" w:rsidRDefault="00F23CC6" w:rsidP="00976835">
      <w:pPr>
        <w:numPr>
          <w:ilvl w:val="1"/>
          <w:numId w:val="1"/>
        </w:numPr>
        <w:tabs>
          <w:tab w:val="clear" w:pos="1440"/>
        </w:tabs>
        <w:ind w:left="560" w:hanging="560"/>
        <w:jc w:val="both"/>
      </w:pPr>
      <w:r w:rsidRPr="00867C0A">
        <w:t>Avant d'introduire le solide dans la fiole il faut par précaution la rincer avec de l'eau distillée.</w:t>
      </w:r>
    </w:p>
    <w:p w:rsidR="00F23CC6" w:rsidRPr="00867C0A" w:rsidRDefault="00F23CC6" w:rsidP="00A04215">
      <w:pPr>
        <w:numPr>
          <w:ilvl w:val="1"/>
          <w:numId w:val="1"/>
        </w:numPr>
        <w:tabs>
          <w:tab w:val="clear" w:pos="1440"/>
        </w:tabs>
        <w:ind w:left="560" w:hanging="560"/>
        <w:jc w:val="both"/>
      </w:pPr>
      <w:r w:rsidRPr="00867C0A">
        <w:lastRenderedPageBreak/>
        <w:t>Il faut prendre garde à bien récupérer tout le solide qui a été pesé, c'est pourquoi il faut entraîner soigneusement tout le contenu du sabot de pesée avec de l'eau distillée : on récupère ainsi le solide et les eaux de rinçage dans la fiole.</w:t>
      </w:r>
    </w:p>
    <w:p w:rsidR="00F23CC6" w:rsidRPr="00867C0A" w:rsidRDefault="00F23CC6" w:rsidP="00976835">
      <w:pPr>
        <w:numPr>
          <w:ilvl w:val="1"/>
          <w:numId w:val="1"/>
        </w:numPr>
        <w:tabs>
          <w:tab w:val="clear" w:pos="1440"/>
        </w:tabs>
        <w:ind w:left="560" w:hanging="560"/>
        <w:jc w:val="both"/>
      </w:pPr>
      <w:r w:rsidRPr="00867C0A">
        <w:t>Si vous utilisez un bêcher, n'oubliez pas de verser son contenu dans la fiole en utilisant un entonnoir. Le rinçage doit être très soigneux pour récupérer la totalité du solide.</w:t>
      </w:r>
    </w:p>
    <w:p w:rsidR="00F23CC6" w:rsidRPr="00867C0A" w:rsidRDefault="00F23CC6" w:rsidP="00976835">
      <w:pPr>
        <w:numPr>
          <w:ilvl w:val="1"/>
          <w:numId w:val="1"/>
        </w:numPr>
        <w:tabs>
          <w:tab w:val="clear" w:pos="1440"/>
        </w:tabs>
        <w:ind w:left="560" w:hanging="560"/>
        <w:jc w:val="both"/>
      </w:pPr>
      <w:r w:rsidRPr="00867C0A">
        <w:t>Dans un premier temps on ne remplit pas complètement la fiole avec de l'eau distillée afin de pouvoir agiter efficacement jusqu'à la dissolution complète du solide.</w:t>
      </w:r>
    </w:p>
    <w:p w:rsidR="00F23CC6" w:rsidRPr="00867C0A" w:rsidRDefault="00F23CC6" w:rsidP="00976835">
      <w:pPr>
        <w:numPr>
          <w:ilvl w:val="1"/>
          <w:numId w:val="1"/>
        </w:numPr>
        <w:tabs>
          <w:tab w:val="clear" w:pos="1440"/>
        </w:tabs>
        <w:ind w:left="560" w:hanging="560"/>
        <w:jc w:val="both"/>
      </w:pPr>
      <w:r w:rsidRPr="00867C0A">
        <w:t>Attention de ne mettre en contact l'embout de la pissette ni avec la verrerie ni avec les solutions, ceci afin de ne pas contaminer la pissette.</w:t>
      </w:r>
    </w:p>
    <w:p w:rsidR="00F23CC6" w:rsidRPr="00867C0A" w:rsidRDefault="00F23CC6" w:rsidP="00976835">
      <w:pPr>
        <w:numPr>
          <w:ilvl w:val="1"/>
          <w:numId w:val="1"/>
        </w:numPr>
        <w:tabs>
          <w:tab w:val="clear" w:pos="1440"/>
        </w:tabs>
        <w:ind w:left="560" w:hanging="560"/>
        <w:jc w:val="both"/>
      </w:pPr>
      <w:r w:rsidRPr="00867C0A">
        <w:t xml:space="preserve">Avant de continuer à remplir la fiole il faut vérifier que la solution est revenue à température ambiante car certaines dissolutions peuvent provoquer une diminution ou une augmentation de température alors que la fiole est calibrée pour un volume mesuré à </w:t>
      </w:r>
      <w:smartTag w:uri="urn:schemas-microsoft-com:office:smarttags" w:element="metricconverter">
        <w:smartTagPr>
          <w:attr w:name="ProductID" w:val="25ﾰC"/>
        </w:smartTagPr>
        <w:r w:rsidRPr="00867C0A">
          <w:t>25°C</w:t>
        </w:r>
      </w:smartTag>
      <w:r w:rsidRPr="00867C0A">
        <w:t>.</w:t>
      </w:r>
    </w:p>
    <w:p w:rsidR="00F23CC6" w:rsidRPr="00867C0A" w:rsidRDefault="00F23CC6" w:rsidP="00976835">
      <w:pPr>
        <w:numPr>
          <w:ilvl w:val="1"/>
          <w:numId w:val="1"/>
        </w:numPr>
        <w:tabs>
          <w:tab w:val="clear" w:pos="1440"/>
        </w:tabs>
        <w:ind w:left="560" w:hanging="560"/>
        <w:jc w:val="both"/>
      </w:pPr>
      <w:r w:rsidRPr="00867C0A">
        <w:t>On peut alors finir le remplissage avec de l'eau distillée et ajuster soigneusement le niveau de liquide au trait de jauge.</w:t>
      </w:r>
    </w:p>
    <w:p w:rsidR="00F23CC6" w:rsidRPr="00867C0A" w:rsidRDefault="00F23CC6" w:rsidP="00976835">
      <w:pPr>
        <w:numPr>
          <w:ilvl w:val="1"/>
          <w:numId w:val="1"/>
        </w:numPr>
        <w:tabs>
          <w:tab w:val="clear" w:pos="1440"/>
        </w:tabs>
        <w:ind w:left="560" w:hanging="560"/>
        <w:jc w:val="both"/>
      </w:pPr>
      <w:r w:rsidRPr="00867C0A">
        <w:t>Enfin la fiole doit être bouchée puis retournée afin d'homogénéiser la solution.</w:t>
      </w:r>
    </w:p>
    <w:p w:rsidR="00F23CC6" w:rsidRDefault="00F23CC6" w:rsidP="00976835">
      <w:pPr>
        <w:numPr>
          <w:ilvl w:val="1"/>
          <w:numId w:val="1"/>
        </w:numPr>
        <w:tabs>
          <w:tab w:val="clear" w:pos="1440"/>
        </w:tabs>
        <w:ind w:left="560" w:hanging="560"/>
        <w:jc w:val="both"/>
      </w:pPr>
      <w:r w:rsidRPr="00867C0A">
        <w:t>La solution ainsi préparée est stockée dans un flacon étiqueté.</w:t>
      </w:r>
    </w:p>
    <w:p w:rsidR="00976835" w:rsidRPr="00976835" w:rsidRDefault="00976835" w:rsidP="00976835">
      <w:pPr>
        <w:ind w:left="560"/>
        <w:jc w:val="both"/>
        <w:rPr>
          <w:sz w:val="16"/>
          <w:szCs w:val="16"/>
          <w:vertAlign w:val="superscript"/>
        </w:rPr>
      </w:pPr>
    </w:p>
    <w:p w:rsidR="00F23CC6" w:rsidRPr="00867C0A" w:rsidRDefault="00F23CC6" w:rsidP="00867C0A">
      <w:pPr>
        <w:pBdr>
          <w:bottom w:val="thinThickSmallGap" w:sz="24" w:space="1" w:color="auto"/>
        </w:pBdr>
        <w:ind w:left="360"/>
        <w:jc w:val="center"/>
      </w:pPr>
      <w:r w:rsidRPr="00867C0A">
        <w:t xml:space="preserve">Partie expérimentale </w:t>
      </w:r>
    </w:p>
    <w:p w:rsidR="00427A81" w:rsidRPr="00867C0A" w:rsidRDefault="00427A81" w:rsidP="00867C0A"/>
    <w:p w:rsidR="0094408B" w:rsidRPr="00867C0A" w:rsidRDefault="0094408B" w:rsidP="00867C0A">
      <w:pPr>
        <w:pStyle w:val="Default"/>
        <w:spacing w:after="30"/>
      </w:pPr>
      <w:r w:rsidRPr="00867C0A">
        <w:rPr>
          <w:b/>
          <w:bCs/>
        </w:rPr>
        <w:t xml:space="preserve">Partie expérimentale: Préparation d'une solution </w:t>
      </w:r>
    </w:p>
    <w:p w:rsidR="0094408B" w:rsidRPr="00867C0A" w:rsidRDefault="0094408B" w:rsidP="00867C0A">
      <w:pPr>
        <w:pStyle w:val="Default"/>
      </w:pPr>
      <w:r w:rsidRPr="00867C0A">
        <w:rPr>
          <w:b/>
          <w:bCs/>
        </w:rPr>
        <w:t xml:space="preserve">1. Par dissolution d'une espèce chimique : </w:t>
      </w:r>
    </w:p>
    <w:tbl>
      <w:tblPr>
        <w:tblStyle w:val="Grilledutableau"/>
        <w:tblW w:w="0" w:type="auto"/>
        <w:tblLook w:val="04A0"/>
      </w:tblPr>
      <w:tblGrid>
        <w:gridCol w:w="5020"/>
        <w:gridCol w:w="5020"/>
      </w:tblGrid>
      <w:tr w:rsidR="0094408B" w:rsidRPr="00867C0A" w:rsidTr="0094408B">
        <w:tc>
          <w:tcPr>
            <w:tcW w:w="5020" w:type="dxa"/>
          </w:tcPr>
          <w:p w:rsidR="0094408B" w:rsidRPr="00867C0A" w:rsidRDefault="0094408B" w:rsidP="00867C0A">
            <w:pPr>
              <w:pStyle w:val="Default"/>
            </w:pPr>
            <w:r w:rsidRPr="00867C0A">
              <w:rPr>
                <w:b/>
                <w:bCs/>
              </w:rPr>
              <w:t>Matériel</w:t>
            </w:r>
            <w:r w:rsidR="000C24F8" w:rsidRPr="00867C0A">
              <w:rPr>
                <w:b/>
                <w:bCs/>
              </w:rPr>
              <w:t>s</w:t>
            </w:r>
          </w:p>
        </w:tc>
        <w:tc>
          <w:tcPr>
            <w:tcW w:w="5020" w:type="dxa"/>
          </w:tcPr>
          <w:p w:rsidR="0094408B" w:rsidRPr="00867C0A" w:rsidRDefault="0094408B" w:rsidP="00867C0A">
            <w:pPr>
              <w:pStyle w:val="Default"/>
            </w:pPr>
            <w:r w:rsidRPr="00867C0A">
              <w:rPr>
                <w:b/>
                <w:bCs/>
              </w:rPr>
              <w:t xml:space="preserve">Produits </w:t>
            </w:r>
          </w:p>
        </w:tc>
      </w:tr>
      <w:tr w:rsidR="0094408B" w:rsidRPr="00867C0A" w:rsidTr="0094408B">
        <w:tc>
          <w:tcPr>
            <w:tcW w:w="5020" w:type="dxa"/>
          </w:tcPr>
          <w:p w:rsidR="0094408B" w:rsidRPr="00867C0A" w:rsidRDefault="0094408B" w:rsidP="00241CE7">
            <w:pPr>
              <w:pStyle w:val="Default"/>
            </w:pPr>
            <w:r w:rsidRPr="00867C0A">
              <w:t>-balance électronique</w:t>
            </w:r>
            <w:r w:rsidR="00241CE7">
              <w:t> ; </w:t>
            </w:r>
            <w:r w:rsidRPr="00867C0A">
              <w:t xml:space="preserve">-verre de montre </w:t>
            </w:r>
          </w:p>
          <w:p w:rsidR="0094408B" w:rsidRPr="00867C0A" w:rsidRDefault="0094408B" w:rsidP="00241CE7">
            <w:pPr>
              <w:pStyle w:val="Default"/>
            </w:pPr>
            <w:r w:rsidRPr="00867C0A">
              <w:t>-spatule</w:t>
            </w:r>
            <w:r w:rsidR="00241CE7">
              <w:t xml:space="preserve"> ; </w:t>
            </w:r>
            <w:r w:rsidRPr="00867C0A">
              <w:t xml:space="preserve">-entonnoir à solide </w:t>
            </w:r>
          </w:p>
          <w:p w:rsidR="0094408B" w:rsidRPr="00867C0A" w:rsidRDefault="0094408B" w:rsidP="00241CE7">
            <w:pPr>
              <w:pStyle w:val="Default"/>
            </w:pPr>
            <w:r w:rsidRPr="00867C0A">
              <w:t>-fiole jaugée</w:t>
            </w:r>
            <w:r w:rsidR="00241CE7">
              <w:t xml:space="preserve"> ; </w:t>
            </w:r>
            <w:r w:rsidRPr="00867C0A">
              <w:t xml:space="preserve">-bouchon pour la fiole jaugée </w:t>
            </w:r>
          </w:p>
        </w:tc>
        <w:tc>
          <w:tcPr>
            <w:tcW w:w="5020" w:type="dxa"/>
          </w:tcPr>
          <w:p w:rsidR="0094408B" w:rsidRPr="00867C0A" w:rsidRDefault="0094408B" w:rsidP="00867C0A">
            <w:pPr>
              <w:pStyle w:val="Default"/>
            </w:pPr>
            <w:r w:rsidRPr="00867C0A">
              <w:t>-NaCl  (Solide)</w:t>
            </w:r>
          </w:p>
          <w:p w:rsidR="0094408B" w:rsidRPr="00867C0A" w:rsidRDefault="0094408B" w:rsidP="00867C0A">
            <w:pPr>
              <w:rPr>
                <w:sz w:val="24"/>
                <w:szCs w:val="24"/>
              </w:rPr>
            </w:pPr>
            <w:r w:rsidRPr="00867C0A">
              <w:rPr>
                <w:sz w:val="24"/>
                <w:szCs w:val="24"/>
              </w:rPr>
              <w:t xml:space="preserve">-pissette d’eau distillée </w:t>
            </w:r>
          </w:p>
        </w:tc>
      </w:tr>
    </w:tbl>
    <w:p w:rsidR="0052760C" w:rsidRPr="00867C0A" w:rsidRDefault="000C24F8" w:rsidP="007E58DC">
      <w:pPr>
        <w:jc w:val="both"/>
      </w:pPr>
      <w:r w:rsidRPr="00867C0A">
        <w:t>A partir du NaCl solide, préparer avec précision, un volume V</w:t>
      </w:r>
      <w:r w:rsidRPr="00867C0A">
        <w:rPr>
          <w:vertAlign w:val="subscript"/>
        </w:rPr>
        <w:t>1</w:t>
      </w:r>
      <w:r w:rsidRPr="00867C0A">
        <w:t xml:space="preserve"> = 100 mL d’une solution aqueuse du NaCl de concentration molaire C</w:t>
      </w:r>
      <w:r w:rsidRPr="00CD5088">
        <w:rPr>
          <w:vertAlign w:val="subscript"/>
        </w:rPr>
        <w:t>1</w:t>
      </w:r>
      <w:r w:rsidRPr="00867C0A">
        <w:t xml:space="preserve"> = 0,</w:t>
      </w:r>
      <w:r w:rsidR="000E7970">
        <w:t>0</w:t>
      </w:r>
      <w:r w:rsidRPr="00867C0A">
        <w:t>5 mol.L</w:t>
      </w:r>
      <w:r w:rsidRPr="00A04215">
        <w:rPr>
          <w:vertAlign w:val="superscript"/>
        </w:rPr>
        <w:t>-1</w:t>
      </w:r>
      <w:r w:rsidRPr="00867C0A">
        <w:t>.</w:t>
      </w:r>
    </w:p>
    <w:p w:rsidR="000C24F8" w:rsidRDefault="00D0491F" w:rsidP="00867C0A">
      <w:r>
        <w:t>Masse molaire : Mm(</w:t>
      </w:r>
      <w:r w:rsidRPr="00D0491F">
        <w:t>Na)</w:t>
      </w:r>
      <w:r>
        <w:t>=23 g.mol</w:t>
      </w:r>
      <w:r w:rsidRPr="00D0491F">
        <w:rPr>
          <w:vertAlign w:val="superscript"/>
        </w:rPr>
        <w:t>-1</w:t>
      </w:r>
      <w:r w:rsidRPr="00D0491F">
        <w:t>,</w:t>
      </w:r>
      <w:r>
        <w:t xml:space="preserve"> Mm(Cl)= 35.5g.mol</w:t>
      </w:r>
      <w:r w:rsidRPr="00D0491F">
        <w:rPr>
          <w:vertAlign w:val="superscript"/>
        </w:rPr>
        <w:t>-1</w:t>
      </w:r>
      <w:r w:rsidRPr="00D0491F">
        <w:t>.</w:t>
      </w:r>
    </w:p>
    <w:p w:rsidR="005B7DDE" w:rsidRDefault="005B7DDE" w:rsidP="00976835">
      <w:pPr>
        <w:jc w:val="both"/>
      </w:pPr>
    </w:p>
    <w:p w:rsidR="000C24F8" w:rsidRPr="00A04215" w:rsidRDefault="000C24F8" w:rsidP="00976835">
      <w:pPr>
        <w:jc w:val="both"/>
      </w:pPr>
      <w:r w:rsidRPr="00A04215">
        <w:t xml:space="preserve"> </w:t>
      </w:r>
      <w:r w:rsidRPr="004232BB">
        <w:rPr>
          <w:b/>
          <w:bCs/>
        </w:rPr>
        <w:t>Mode opératoire:</w:t>
      </w:r>
    </w:p>
    <w:p w:rsidR="000C24F8" w:rsidRPr="00A04215" w:rsidRDefault="000C24F8" w:rsidP="00976835">
      <w:pPr>
        <w:jc w:val="both"/>
      </w:pPr>
      <w:r w:rsidRPr="00A04215">
        <w:t>-</w:t>
      </w:r>
      <w:r w:rsidRPr="00A04215">
        <w:rPr>
          <w:b/>
          <w:bCs/>
        </w:rPr>
        <w:t xml:space="preserve">Peser </w:t>
      </w:r>
      <w:r w:rsidRPr="00A04215">
        <w:t>environ exactement la masse de solide préalablement calculée. (</w:t>
      </w:r>
      <w:r w:rsidR="00976835" w:rsidRPr="00A04215">
        <w:t>Environ</w:t>
      </w:r>
      <w:r w:rsidRPr="00A04215">
        <w:t xml:space="preserve"> signifie que votre masse doit être proche de celle demandée). </w:t>
      </w:r>
    </w:p>
    <w:p w:rsidR="000C24F8" w:rsidRPr="00A04215" w:rsidRDefault="000C24F8" w:rsidP="00976835">
      <w:pPr>
        <w:jc w:val="both"/>
      </w:pPr>
      <w:r w:rsidRPr="00A04215">
        <w:t>-</w:t>
      </w:r>
      <w:r w:rsidRPr="00A04215">
        <w:rPr>
          <w:b/>
          <w:bCs/>
        </w:rPr>
        <w:t xml:space="preserve">Rincer </w:t>
      </w:r>
      <w:r w:rsidRPr="00A04215">
        <w:t xml:space="preserve">la fiole avec de l’eau distillée (3 fois avec un fond d’eau). </w:t>
      </w:r>
    </w:p>
    <w:p w:rsidR="000C24F8" w:rsidRPr="00A04215" w:rsidRDefault="00241CE7" w:rsidP="00976835">
      <w:pPr>
        <w:jc w:val="both"/>
      </w:pPr>
      <w:r>
        <w:t>-</w:t>
      </w:r>
      <w:r w:rsidR="000C24F8" w:rsidRPr="00A04215">
        <w:rPr>
          <w:b/>
          <w:bCs/>
        </w:rPr>
        <w:t xml:space="preserve">Introduire </w:t>
      </w:r>
      <w:r w:rsidR="000C24F8" w:rsidRPr="00A04215">
        <w:t xml:space="preserve">quelques mL d'eau distillée dans la fiole. Certaines réactions de dissolution sont exothermiques et l’eau introduite au départ permet ainsi de limiter les variations de température). </w:t>
      </w:r>
    </w:p>
    <w:p w:rsidR="000C24F8" w:rsidRPr="00A04215" w:rsidRDefault="000C24F8" w:rsidP="00F80D88">
      <w:pPr>
        <w:jc w:val="both"/>
      </w:pPr>
      <w:r w:rsidRPr="00A04215">
        <w:t>-</w:t>
      </w:r>
      <w:r w:rsidRPr="00A04215">
        <w:rPr>
          <w:b/>
          <w:bCs/>
        </w:rPr>
        <w:t xml:space="preserve">A l’aide </w:t>
      </w:r>
      <w:r w:rsidRPr="00A04215">
        <w:t xml:space="preserve">d’un entonnoir, rincéà l’eau, introduire le solide. Rincer l’entonnoir dans la fiole. </w:t>
      </w:r>
    </w:p>
    <w:p w:rsidR="000C24F8" w:rsidRPr="00A04215" w:rsidRDefault="000C24F8" w:rsidP="00976835">
      <w:pPr>
        <w:jc w:val="both"/>
      </w:pPr>
      <w:r w:rsidRPr="00A04215">
        <w:rPr>
          <w:b/>
          <w:bCs/>
        </w:rPr>
        <w:t xml:space="preserve">-Agiter </w:t>
      </w:r>
      <w:r w:rsidRPr="00A04215">
        <w:t xml:space="preserve">(mouvement circulaire) afin de dissoudre le solide. Au besoin (solution saturée) ajouter de l’eau, toujours en petite quantité. </w:t>
      </w:r>
    </w:p>
    <w:p w:rsidR="000C24F8" w:rsidRPr="00A04215" w:rsidRDefault="000C24F8" w:rsidP="00976835">
      <w:pPr>
        <w:jc w:val="both"/>
      </w:pPr>
      <w:r w:rsidRPr="00A04215">
        <w:rPr>
          <w:b/>
          <w:bCs/>
        </w:rPr>
        <w:t xml:space="preserve">-Une fois </w:t>
      </w:r>
      <w:r w:rsidRPr="00A04215">
        <w:t xml:space="preserve">la dissolution terminée, ajuster au trait de jauge avec une pipette </w:t>
      </w:r>
    </w:p>
    <w:p w:rsidR="000C24F8" w:rsidRPr="00867C0A" w:rsidRDefault="002A6A02" w:rsidP="00867C0A">
      <w:pPr>
        <w:rPr>
          <w:b/>
          <w:bCs/>
        </w:rPr>
      </w:pPr>
      <w:r>
        <w:rPr>
          <w:b/>
          <w:bCs/>
          <w:noProof/>
          <w:lang w:eastAsia="fr-FR" w:bidi="ar-SA"/>
        </w:rPr>
        <w:pict>
          <v:group id="_x0000_s1345" editas="canvas" style="position:absolute;margin-left:32.5pt;margin-top:7.55pt;width:312.55pt;height:118.35pt;z-index:251674624" coordorigin="4543,4749" coordsize="6251,2367">
            <v:shape id="_x0000_s1346" type="#_x0000_t75" style="position:absolute;left:4543;top:4749;width:6251;height:2367" o:preferrelative="f">
              <v:fill o:detectmouseclick="t"/>
              <v:path o:extrusionok="t" o:connecttype="none"/>
              <o:lock v:ext="edit" aspectratio="f" text="t"/>
            </v:shape>
            <v:line id="_x0000_s1347" style="position:absolute" from="4933,6274" to="5750,6484"/>
            <v:line id="_x0000_s1348" style="position:absolute" from="5750,6484" to="6568,6485"/>
            <v:line id="_x0000_s1349" style="position:absolute" from="4933,6243" to="5750,6244" strokeweight="3pt">
              <v:stroke linestyle="thinThin"/>
            </v:line>
            <v:line id="_x0000_s1350" style="position:absolute" from="5750,6274" to="6568,6484"/>
            <v:line id="_x0000_s1351" style="position:absolute" from="5750,6484" to="5751,6637"/>
            <v:line id="_x0000_s1352" style="position:absolute" from="6568,6484" to="6569,6637"/>
            <v:shape id="_x0000_s1353" style="position:absolute;left:4801;top:6442;width:949;height:191" coordsize="847,191" path="m,l847,191e" filled="f">
              <v:path arrowok="t"/>
            </v:shape>
            <v:line id="_x0000_s1354" style="position:absolute;flip:x" from="5750,6631" to="6568,6632"/>
            <v:line id="_x0000_s1355" style="position:absolute;flip:x y" from="4878,6061" to="4934,6271" strokeweight="2.25pt"/>
            <v:line id="_x0000_s1356" style="position:absolute;flip:x y" from="5696,6061" to="5751,6271" strokeweight="2.25pt"/>
            <v:line id="_x0000_s1357" style="position:absolute" from="4885,6089" to="5703,6090" strokeweight="3pt">
              <v:stroke linestyle="thinThin"/>
            </v:line>
            <v:line id="_x0000_s1358" style="position:absolute" from="4797,6012" to="4798,6449"/>
            <v:line id="_x0000_s1359" style="position:absolute" from="4790,6004" to="4872,6061"/>
            <v:line id="_x0000_s1360" style="position:absolute" from="5620,6004" to="5703,6061"/>
            <v:line id="_x0000_s1361" style="position:absolute" from="4792,6004" to="5609,6005"/>
            <v:line id="_x0000_s1362" style="position:absolute" from="5205,6145" to="5206,6185"/>
            <v:line id="_x0000_s1363" style="position:absolute" from="5286,6145" to="5287,6185"/>
            <v:line id="_x0000_s1364" style="position:absolute" from="5362,6138" to="5363,6178"/>
            <v:oval id="_x0000_s1365" style="position:absolute;left:5643;top:6365;width:17;height:17"/>
            <v:oval id="_x0000_s1366" style="position:absolute;left:5671;top:6309;width:16;height:17"/>
            <v:oval id="_x0000_s1367" style="position:absolute;left:5691;top:6281;width:17;height:17"/>
            <v:oval id="_x0000_s1368" style="position:absolute;left:5691;top:6337;width:17;height:17"/>
            <v:oval id="_x0000_s1369" style="position:absolute;left:5657;top:6358;width:16;height:17"/>
            <v:oval id="_x0000_s1370" style="position:absolute;left:5698;top:6309;width:16;height:17"/>
            <v:oval id="_x0000_s1371" style="position:absolute;left:5707;top:6383;width:16;height:17"/>
            <v:oval id="_x0000_s1372" style="position:absolute;left:5659;top:6383;width:16;height:17"/>
            <v:oval id="_x0000_s1373" style="position:absolute;left:5679;top:6355;width:17;height:17"/>
            <v:oval id="_x0000_s1374" style="position:absolute;left:5679;top:6411;width:17;height:17"/>
            <v:oval id="_x0000_s1375" style="position:absolute;left:5720;top:6376;width:17;height:17"/>
            <v:oval id="_x0000_s1376" style="position:absolute;left:5686;top:6383;width:17;height:17"/>
            <v:oval id="_x0000_s1377" style="position:absolute;left:5684;top:6330;width:17;height:17"/>
            <v:oval id="_x0000_s1378" style="position:absolute;left:5684;top:6365;width:17;height:17"/>
            <v:oval id="_x0000_s1379" style="position:absolute;left:5705;top:6337;width:16;height:17"/>
            <v:oval id="_x0000_s1380" style="position:absolute;left:5705;top:6393;width:16;height:17"/>
            <v:oval id="_x0000_s1381" style="position:absolute;left:5698;top:6323;width:16;height:17"/>
            <v:oval id="_x0000_s1382" style="position:absolute;left:5575;top:6288;width:17;height:17"/>
            <v:oval id="_x0000_s1383" style="position:absolute;left:5611;top:6271;width:17;height:17"/>
            <v:oval id="_x0000_s1384" style="position:absolute;left:5700;top:6348;width:16;height:17"/>
            <v:oval id="_x0000_s1385" style="position:absolute;left:5584;top:6243;width:16;height:17"/>
            <v:oval id="_x0000_s1386" style="position:absolute;left:5734;top:6404;width:16;height:17"/>
            <v:oval id="_x0000_s1387" style="position:absolute;left:5625;top:6264;width:16;height:17"/>
            <v:oval id="_x0000_s1388" style="position:absolute;left:5591;top:6271;width:16;height:17"/>
            <v:oval id="_x0000_s1389" style="position:absolute;left:5582;top:6309;width:17;height:17"/>
            <v:oval id="_x0000_s1390" style="position:absolute;left:5534;top:6309;width:17;height:17"/>
            <v:oval id="_x0000_s1391" style="position:absolute;left:5555;top:6281;width:16;height:17"/>
            <v:oval id="_x0000_s1392" style="position:absolute;left:5555;top:6337;width:16;height:17"/>
            <v:oval id="_x0000_s1393" style="position:absolute;left:5596;top:6302;width:16;height:17"/>
            <v:oval id="_x0000_s1394" style="position:absolute;left:5562;top:6309;width:16;height:17"/>
            <v:oval id="_x0000_s1395" style="position:absolute;left:5645;top:6327;width:17;height:17"/>
            <v:oval id="_x0000_s1396" style="position:absolute;left:5598;top:6327;width:16;height:17"/>
            <v:oval id="_x0000_s1397" style="position:absolute;left:5618;top:6299;width:17;height:17"/>
            <v:oval id="_x0000_s1398" style="position:absolute;left:5618;top:6355;width:17;height:17"/>
            <v:oval id="_x0000_s1399" style="position:absolute;left:5659;top:6320;width:16;height:17"/>
            <v:oval id="_x0000_s1400" style="position:absolute;left:5625;top:6327;width:16;height:17"/>
            <v:oval id="_x0000_s1401" style="position:absolute;left:5623;top:6274;width:16;height:17"/>
            <v:oval id="_x0000_s1402" style="position:absolute;left:5623;top:6309;width:16;height:17"/>
            <v:oval id="_x0000_s1403" style="position:absolute;left:5643;top:6281;width:17;height:17"/>
            <v:oval id="_x0000_s1404" style="position:absolute;left:5643;top:6337;width:17;height:17"/>
            <v:oval id="_x0000_s1405" style="position:absolute;left:5637;top:6267;width:16;height:17"/>
            <v:oval id="_x0000_s1406" style="position:absolute;left:5650;top:6309;width:17;height:17"/>
            <v:oval id="_x0000_s1407" style="position:absolute;left:5686;top:6292;width:17;height:17"/>
            <v:oval id="_x0000_s1408" style="position:absolute;left:5638;top:6292;width:17;height:17"/>
            <v:oval id="_x0000_s1409" style="position:absolute;left:5659;top:6264;width:16;height:17"/>
            <v:oval id="_x0000_s1410" style="position:absolute;left:5632;top:6411;width:16;height:17"/>
            <v:oval id="_x0000_s1411" style="position:absolute;left:5700;top:6285;width:16;height:17"/>
            <v:oval id="_x0000_s1412" style="position:absolute;left:5666;top:6292;width:16;height:17"/>
            <v:oval id="_x0000_s1413" style="position:absolute;left:5882;top:6365;width:16;height:17"/>
            <v:oval id="_x0000_s1414" style="position:absolute;left:5834;top:6365;width:17;height:17"/>
            <v:oval id="_x0000_s1415" style="position:absolute;left:5855;top:6337;width:16;height:17"/>
            <v:oval id="_x0000_s1416" style="position:absolute;left:5855;top:6393;width:16;height:17"/>
            <v:oval id="_x0000_s1417" style="position:absolute;left:5895;top:6358;width:17;height:17"/>
            <v:oval id="_x0000_s1418" style="position:absolute;left:5861;top:6365;width:17;height:17"/>
            <v:oval id="_x0000_s1419" style="position:absolute;left:5945;top:6383;width:17;height:17"/>
            <v:oval id="_x0000_s1420" style="position:absolute;left:5897;top:6383;width:17;height:17"/>
            <v:oval id="_x0000_s1421" style="position:absolute;left:5918;top:6355;width:16;height:17"/>
            <v:oval id="_x0000_s1422" style="position:absolute;left:5918;top:6411;width:16;height:17"/>
            <v:oval id="_x0000_s1423" style="position:absolute;left:5959;top:6376;width:16;height:17"/>
            <v:oval id="_x0000_s1424" style="position:absolute;left:5925;top:6383;width:16;height:17"/>
            <v:oval id="_x0000_s1425" style="position:absolute;left:5923;top:6330;width:16;height:17"/>
            <v:oval id="_x0000_s1426" style="position:absolute;left:5923;top:6365;width:16;height:17"/>
            <v:oval id="_x0000_s1427" style="position:absolute;left:5943;top:6337;width:17;height:17"/>
            <v:oval id="_x0000_s1428" style="position:absolute;left:5943;top:6393;width:17;height:17"/>
            <v:oval id="_x0000_s1429" style="position:absolute;left:5936;top:6323;width:17;height:17"/>
            <v:oval id="_x0000_s1430" style="position:absolute;left:5739;top:6344;width:16;height:17"/>
            <v:oval id="_x0000_s1431" style="position:absolute;left:5775;top:6327;width:16;height:17"/>
            <v:oval id="_x0000_s1432" style="position:absolute;left:5938;top:6348;width:17;height:17"/>
            <v:oval id="_x0000_s1433" style="position:absolute;left:5747;top:6299;width:17;height:17"/>
            <v:oval id="_x0000_s1434" style="position:absolute;left:5972;top:6404;width:17;height:17"/>
            <v:oval id="_x0000_s1435" style="position:absolute;left:5788;top:6320;width:17;height:17"/>
            <v:oval id="_x0000_s1436" style="position:absolute;left:5754;top:6327;width:17;height:17"/>
            <v:oval id="_x0000_s1437" style="position:absolute;left:5746;top:6365;width:16;height:17"/>
            <v:oval id="_x0000_s1438" style="position:absolute;left:5698;top:6365;width:16;height:17"/>
            <v:oval id="_x0000_s1439" style="position:absolute;left:5718;top:6337;width:17;height:17"/>
            <v:oval id="_x0000_s1440" style="position:absolute;left:5718;top:6393;width:17;height:17"/>
            <v:oval id="_x0000_s1441" style="position:absolute;left:5759;top:6358;width:17;height:17"/>
            <v:oval id="_x0000_s1442" style="position:absolute;left:5725;top:6365;width:17;height:17"/>
            <v:oval id="_x0000_s1443" style="position:absolute;left:5809;top:6383;width:16;height:17"/>
            <v:oval id="_x0000_s1444" style="position:absolute;left:5761;top:6383;width:17;height:17"/>
            <v:oval id="_x0000_s1445" style="position:absolute;left:5782;top:6355;width:16;height:17"/>
            <v:oval id="_x0000_s1446" style="position:absolute;left:5782;top:6411;width:16;height:17"/>
            <v:oval id="_x0000_s1447" style="position:absolute;left:5822;top:6376;width:17;height:17"/>
            <v:oval id="_x0000_s1448" style="position:absolute;left:5788;top:6383;width:17;height:17"/>
            <v:oval id="_x0000_s1449" style="position:absolute;left:5786;top:6330;width:17;height:17"/>
            <v:oval id="_x0000_s1450" style="position:absolute;left:5786;top:6365;width:17;height:17"/>
            <v:oval id="_x0000_s1451" style="position:absolute;left:5807;top:6337;width:16;height:17"/>
            <v:oval id="_x0000_s1452" style="position:absolute;left:5807;top:6393;width:16;height:17"/>
            <v:oval id="_x0000_s1453" style="position:absolute;left:5800;top:6323;width:17;height:17"/>
            <v:oval id="_x0000_s1454" style="position:absolute;left:5814;top:6365;width:16;height:17"/>
            <v:oval id="_x0000_s1455" style="position:absolute;left:5850;top:6348;width:16;height:17"/>
            <v:oval id="_x0000_s1456" style="position:absolute;left:5802;top:6348;width:17;height:17"/>
            <v:oval id="_x0000_s1457" style="position:absolute;left:5822;top:6320;width:17;height:17"/>
            <v:oval id="_x0000_s1458" style="position:absolute;left:5870;top:6411;width:17;height:17"/>
            <v:oval id="_x0000_s1459" style="position:absolute;left:5863;top:6341;width:17;height:17"/>
            <v:oval id="_x0000_s1460" style="position:absolute;left:5829;top:6348;width:17;height:17"/>
            <v:line id="_x0000_s1461" style="position:absolute" from="5205,6449" to="5288,6450" strokeweight="3pt"/>
            <v:line id="_x0000_s1462" style="position:absolute" from="4543,5940" to="4679,5941" strokeweight="6pt"/>
            <v:shape id="_x0000_s1463" style="position:absolute;left:4560;top:5906;width:674;height:934" coordsize="692,934" path="m692,569v-15,53,-1,279,-100,322c493,934,185,867,99,826,13,785,70,698,74,646v4,-52,36,-70,50,-131c138,454,182,366,161,280,140,194,34,58,,e" filled="f">
              <v:path arrowok="t"/>
            </v:shape>
            <v:oval id="_x0000_s1464" style="position:absolute;left:7035;top:6103;width:681;height:840" fillcolor="black"/>
            <v:rect id="_x0000_s1465" style="position:absolute;left:7308;top:5341;width:136;height:762"/>
            <v:rect id="_x0000_s1466" style="position:absolute;left:7035;top:6103;width:734;height:510" stroked="f"/>
            <v:oval id="_x0000_s1467" style="position:absolute;left:7035;top:6103;width:681;height:840" filled="f" fillcolor="black"/>
            <v:rect id="_x0000_s1468" style="position:absolute;left:6997;top:6696;width:745;height:323" stroked="f"/>
            <v:line id="_x0000_s1469" style="position:absolute" from="7313,6121" to="7435,6122" strokecolor="white" strokeweight="3pt"/>
            <v:line id="_x0000_s1470" style="position:absolute" from="7308,5722" to="7429,5723" strokeweight=".25pt"/>
            <v:oval id="_x0000_s1471" style="position:absolute;left:8288;top:6103;width:681;height:840" fillcolor="silver" stroked="f"/>
            <v:rect id="_x0000_s1472" style="position:absolute;left:8560;top:5341;width:137;height:762"/>
            <v:line id="_x0000_s1473" style="position:absolute" from="8331,6704" to="8932,6705"/>
            <v:rect id="_x0000_s1474" style="position:absolute;left:8288;top:6103;width:734;height:96" stroked="f"/>
            <v:oval id="_x0000_s1475" style="position:absolute;left:8288;top:6103;width:681;height:840" filled="f" fillcolor="black"/>
            <v:rect id="_x0000_s1476" style="position:absolute;left:8204;top:6712;width:745;height:323" stroked="f"/>
            <v:line id="_x0000_s1477" style="position:absolute" from="8566,6121" to="8688,6122" strokecolor="white" strokeweight="3pt"/>
            <v:line id="_x0000_s1478" style="position:absolute" from="8560,5722" to="8682,5723" strokeweight=".25pt"/>
            <v:line id="_x0000_s1479" style="position:absolute" from="8334,6704" to="8936,6705"/>
            <v:line id="_x0000_s1480" style="position:absolute" from="8571,4960" to="8681,6484" strokeweight="1.5pt"/>
            <v:shape id="_x0000_s1481" style="position:absolute;left:8370;top:4830;width:345;height:325" coordsize="355,325" path="m,166c8,148,40,86,69,59,98,32,139,2,176,1,213,,264,31,292,50v28,19,47,36,55,67c355,148,355,202,341,234v-14,32,-31,65,-78,78c216,325,101,312,59,312e" filled="f">
              <v:stroke startarrow="block"/>
              <v:path arrowok="t"/>
            </v:shape>
            <v:rect id="_x0000_s1482" style="position:absolute;left:9650;top:5341;width:137;height:762" fillcolor="#eaeaea" stroked="f"/>
            <v:oval id="_x0000_s1483" style="position:absolute;left:9378;top:6103;width:681;height:840" fillcolor="#eaeaea"/>
            <v:rect id="_x0000_s1484" style="position:absolute;left:9378;top:6705;width:744;height:323" stroked="f"/>
            <v:line id="_x0000_s1485" style="position:absolute" from="9650,5722" to="9772,5723" strokeweight=".25pt"/>
            <v:line id="_x0000_s1486" style="position:absolute" from="9423,6705" to="10024,6706"/>
            <v:rect id="_x0000_s1487" style="position:absolute;left:9430;top:5341;width:545;height:381" stroked="f"/>
            <v:rect id="_x0000_s1488" style="position:absolute;left:9649;top:5341;width:137;height:762" filled="f" fillcolor="#eaeaea"/>
            <v:line id="_x0000_s1489" style="position:absolute" from="6604,6558" to="7013,6559" strokeweight="2.25pt">
              <v:stroke endarrow="block"/>
            </v:line>
            <v:line id="_x0000_s1490" style="position:absolute" from="9011,6511" to="9364,6512" strokeweight="2.25pt">
              <v:stroke endarrow="block"/>
            </v:line>
            <v:line id="_x0000_s1491" style="position:absolute" from="9656,6099" to="9778,6100" strokecolor="#eaeaea" strokeweight="4.5pt"/>
            <v:roundrect id="_x0000_s1492" style="position:absolute;left:10198;top:5183;width:270;height:762;rotation:-2672148fd" arcsize="23896f" fillcolor="#ccecff"/>
            <v:line id="_x0000_s1493" style="position:absolute" from="9720,4818" to="9721,5580" strokeweight="2pt">
              <v:stroke linestyle="thinThin"/>
            </v:line>
            <v:rect id="_x0000_s1494" style="position:absolute;left:9981;top:5208;width:624;height:408" stroked="f"/>
            <v:line id="_x0000_s1495" style="position:absolute;rotation:-140;flip:x" from="10016,5256" to="10153,5257" strokeweight="2.25pt"/>
            <v:line id="_x0000_s1496" style="position:absolute;flip:x y" from="9713,4830" to="10480,5692" strokeweight="2pt">
              <v:stroke linestyle="thinThin"/>
            </v:line>
            <v:roundrect id="_x0000_s1497" style="position:absolute;left:10195;top:5172;width:270;height:762;rotation:-2672148fd" arcsize="23896f" filled="f"/>
            <v:line id="_x0000_s1498" style="position:absolute" from="7795,6558" to="8204,6559" strokeweight="2.25pt">
              <v:stroke endarrow="block"/>
            </v:line>
            <v:shape id="_x0000_s1499" style="position:absolute;left:5999;top:4925;width:1340;height:1246" coordsize="1377,1246" path="m,1246c148,1063,653,296,882,148,1111,,1274,312,1377,355e" filled="f">
              <v:stroke endarrow="block"/>
              <v:path arrowok="t"/>
            </v:shape>
            <v:roundrect id="_x0000_s1500" style="position:absolute;left:7849;top:5208;width:269;height:762;rotation:-2672148fd" arcsize="23896f" fillcolor="#ccecff"/>
            <v:line id="_x0000_s1501" style="position:absolute" from="7371,4843" to="7372,5605" strokeweight="2pt">
              <v:stroke linestyle="thinThin"/>
            </v:line>
            <v:rect id="_x0000_s1502" style="position:absolute;left:7573;top:5233;width:682;height:181" stroked="f"/>
            <v:line id="_x0000_s1503" style="position:absolute;rotation:-140;flip:x" from="7667,5281" to="7803,5282" strokeweight="2.25pt"/>
            <v:line id="_x0000_s1504" style="position:absolute;flip:x y" from="7363,4855" to="8130,5717" strokeweight="2pt">
              <v:stroke linestyle="thinThin"/>
            </v:line>
            <v:roundrect id="_x0000_s1505" style="position:absolute;left:7846;top:5197;width:269;height:762;rotation:-2672148fd" arcsize="23896f" filled="f"/>
            <v:shapetype id="_x0000_t202" coordsize="21600,21600" o:spt="202" path="m,l,21600r21600,l21600,xe">
              <v:stroke joinstyle="miter"/>
              <v:path gradientshapeok="t" o:connecttype="rect"/>
            </v:shapetype>
            <v:shape id="_x0000_s1506" type="#_x0000_t202" style="position:absolute;left:7098;top:6273;width:560;height:283" filled="f" stroked="f" strokeweight=".25pt">
              <v:textbox style="mso-next-textbox:#_x0000_s1506">
                <w:txbxContent>
                  <w:p w:rsidR="00867C0A" w:rsidRPr="00227F54" w:rsidRDefault="00867C0A" w:rsidP="00867C0A">
                    <w:pPr>
                      <w:ind w:right="-150"/>
                      <w:rPr>
                        <w:b/>
                        <w:bCs/>
                        <w:sz w:val="10"/>
                        <w:szCs w:val="10"/>
                      </w:rPr>
                    </w:pPr>
                    <w:r w:rsidRPr="00227F54">
                      <w:rPr>
                        <w:b/>
                        <w:bCs/>
                        <w:sz w:val="10"/>
                        <w:szCs w:val="10"/>
                      </w:rPr>
                      <w:t>250 ml</w:t>
                    </w:r>
                  </w:p>
                </w:txbxContent>
              </v:textbox>
            </v:shape>
            <v:shape id="_x0000_s1507" type="#_x0000_t202" style="position:absolute;left:8342;top:6273;width:560;height:283" filled="f" stroked="f" strokeweight=".25pt">
              <v:textbox style="mso-next-textbox:#_x0000_s1507">
                <w:txbxContent>
                  <w:p w:rsidR="00867C0A" w:rsidRPr="00227F54" w:rsidRDefault="00867C0A" w:rsidP="00867C0A">
                    <w:pPr>
                      <w:ind w:right="-150"/>
                      <w:rPr>
                        <w:b/>
                        <w:bCs/>
                        <w:sz w:val="10"/>
                        <w:szCs w:val="10"/>
                      </w:rPr>
                    </w:pPr>
                    <w:r w:rsidRPr="00227F54">
                      <w:rPr>
                        <w:b/>
                        <w:bCs/>
                        <w:sz w:val="10"/>
                        <w:szCs w:val="10"/>
                      </w:rPr>
                      <w:t>250 ml</w:t>
                    </w:r>
                  </w:p>
                </w:txbxContent>
              </v:textbox>
            </v:shape>
            <v:shape id="_x0000_s1508" type="#_x0000_t202" style="position:absolute;left:9430;top:6273;width:560;height:283" filled="f" stroked="f" strokeweight=".25pt">
              <v:textbox style="mso-next-textbox:#_x0000_s1508">
                <w:txbxContent>
                  <w:p w:rsidR="00867C0A" w:rsidRPr="00227F54" w:rsidRDefault="00867C0A" w:rsidP="00867C0A">
                    <w:pPr>
                      <w:ind w:right="-150"/>
                      <w:rPr>
                        <w:b/>
                        <w:bCs/>
                        <w:sz w:val="10"/>
                        <w:szCs w:val="10"/>
                      </w:rPr>
                    </w:pPr>
                    <w:r w:rsidRPr="00227F54">
                      <w:rPr>
                        <w:b/>
                        <w:bCs/>
                        <w:sz w:val="10"/>
                        <w:szCs w:val="10"/>
                      </w:rPr>
                      <w:t>250 ml</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509" type="#_x0000_t63" style="position:absolute;left:5474;top:5130;width:700;height:381" adj="-5554,58620" strokeweight=".25pt">
              <v:textbox style="mso-next-textbox:#_x0000_s1509">
                <w:txbxContent>
                  <w:p w:rsidR="00867C0A" w:rsidRPr="00227F54" w:rsidRDefault="00867C0A" w:rsidP="00867C0A">
                    <w:pPr>
                      <w:rPr>
                        <w:rFonts w:ascii="Arial" w:hAnsi="Arial" w:cs="Arial"/>
                        <w:b/>
                        <w:bCs/>
                        <w:sz w:val="10"/>
                        <w:szCs w:val="10"/>
                      </w:rPr>
                    </w:pPr>
                    <w:r>
                      <w:rPr>
                        <w:rFonts w:ascii="Arial" w:hAnsi="Arial" w:cs="Arial"/>
                        <w:b/>
                        <w:bCs/>
                        <w:sz w:val="10"/>
                        <w:szCs w:val="10"/>
                      </w:rPr>
                      <w:t>1,86</w:t>
                    </w:r>
                    <w:r w:rsidRPr="00227F54">
                      <w:rPr>
                        <w:b/>
                        <w:bCs/>
                        <w:sz w:val="10"/>
                        <w:szCs w:val="10"/>
                      </w:rPr>
                      <w:t>g</w:t>
                    </w:r>
                  </w:p>
                </w:txbxContent>
              </v:textbox>
            </v:shape>
          </v:group>
        </w:pict>
      </w:r>
    </w:p>
    <w:p w:rsidR="000C24F8" w:rsidRPr="00867C0A" w:rsidRDefault="000C24F8" w:rsidP="00867C0A">
      <w:pPr>
        <w:rPr>
          <w:b/>
          <w:bCs/>
        </w:rPr>
      </w:pPr>
    </w:p>
    <w:p w:rsidR="000C24F8" w:rsidRPr="00867C0A" w:rsidRDefault="000C24F8" w:rsidP="00867C0A">
      <w:pPr>
        <w:rPr>
          <w:b/>
          <w:bCs/>
        </w:rPr>
      </w:pPr>
    </w:p>
    <w:p w:rsidR="000C24F8" w:rsidRPr="00867C0A" w:rsidRDefault="000C24F8" w:rsidP="00867C0A">
      <w:pPr>
        <w:rPr>
          <w:b/>
          <w:bCs/>
        </w:rPr>
      </w:pPr>
    </w:p>
    <w:p w:rsidR="000C24F8" w:rsidRPr="00867C0A" w:rsidRDefault="000C24F8" w:rsidP="00867C0A">
      <w:pPr>
        <w:rPr>
          <w:b/>
          <w:bCs/>
        </w:rPr>
      </w:pPr>
      <w:bookmarkStart w:id="0" w:name="_GoBack"/>
      <w:bookmarkEnd w:id="0"/>
    </w:p>
    <w:p w:rsidR="000C24F8" w:rsidRPr="00867C0A" w:rsidRDefault="000C24F8" w:rsidP="00867C0A">
      <w:pPr>
        <w:rPr>
          <w:b/>
          <w:bCs/>
        </w:rPr>
      </w:pPr>
    </w:p>
    <w:p w:rsidR="00A04215" w:rsidRDefault="00A04215" w:rsidP="00867C0A">
      <w:pPr>
        <w:rPr>
          <w:b/>
          <w:bCs/>
        </w:rPr>
      </w:pPr>
    </w:p>
    <w:p w:rsidR="00A04215" w:rsidRDefault="00A04215" w:rsidP="00867C0A">
      <w:pPr>
        <w:rPr>
          <w:b/>
          <w:bCs/>
        </w:rPr>
      </w:pPr>
    </w:p>
    <w:p w:rsidR="00241CE7" w:rsidRDefault="00241CE7" w:rsidP="00867C0A">
      <w:pPr>
        <w:rPr>
          <w:b/>
          <w:bCs/>
        </w:rPr>
      </w:pPr>
    </w:p>
    <w:p w:rsidR="00241CE7" w:rsidRDefault="00241CE7" w:rsidP="00867C0A">
      <w:pPr>
        <w:rPr>
          <w:b/>
          <w:bCs/>
        </w:rPr>
      </w:pPr>
    </w:p>
    <w:p w:rsidR="00241CE7" w:rsidRDefault="00241CE7" w:rsidP="00867C0A">
      <w:pPr>
        <w:rPr>
          <w:b/>
          <w:bCs/>
        </w:rPr>
      </w:pPr>
    </w:p>
    <w:p w:rsidR="000C24F8" w:rsidRPr="00867C0A" w:rsidRDefault="000C24F8" w:rsidP="00867C0A">
      <w:r w:rsidRPr="00867C0A">
        <w:rPr>
          <w:b/>
          <w:bCs/>
        </w:rPr>
        <w:t xml:space="preserve">2. Par dilution d'une solution concentrée: </w:t>
      </w:r>
    </w:p>
    <w:p w:rsidR="000C24F8" w:rsidRPr="00867C0A" w:rsidRDefault="000C24F8" w:rsidP="00976835">
      <w:pPr>
        <w:jc w:val="both"/>
      </w:pPr>
      <w:r w:rsidRPr="00867C0A">
        <w:t xml:space="preserve">On suppose connue la concentration de la solution mère (à prélever </w:t>
      </w:r>
      <w:r w:rsidRPr="00867C0A">
        <w:rPr>
          <w:b/>
          <w:bCs/>
        </w:rPr>
        <w:t>C</w:t>
      </w:r>
      <w:r w:rsidRPr="00976835">
        <w:rPr>
          <w:b/>
          <w:bCs/>
          <w:vertAlign w:val="subscript"/>
        </w:rPr>
        <w:t>1</w:t>
      </w:r>
      <w:r w:rsidRPr="00867C0A">
        <w:t xml:space="preserve">), de la solution voulue (solution fille </w:t>
      </w:r>
      <w:r w:rsidRPr="00867C0A">
        <w:rPr>
          <w:b/>
          <w:bCs/>
        </w:rPr>
        <w:t>C</w:t>
      </w:r>
      <w:r w:rsidRPr="00976835">
        <w:rPr>
          <w:b/>
          <w:bCs/>
          <w:vertAlign w:val="subscript"/>
        </w:rPr>
        <w:t>2</w:t>
      </w:r>
      <w:r w:rsidRPr="00867C0A">
        <w:t>) et le volume finale de la solution fille (</w:t>
      </w:r>
      <w:r w:rsidRPr="00867C0A">
        <w:rPr>
          <w:b/>
          <w:bCs/>
        </w:rPr>
        <w:t>V</w:t>
      </w:r>
      <w:r w:rsidRPr="00976835">
        <w:rPr>
          <w:b/>
          <w:bCs/>
          <w:vertAlign w:val="subscript"/>
        </w:rPr>
        <w:t>2</w:t>
      </w:r>
      <w:r w:rsidRPr="00867C0A">
        <w:t>). On cherche le volume de solution mère à prélever(</w:t>
      </w:r>
      <w:r w:rsidRPr="00867C0A">
        <w:rPr>
          <w:b/>
          <w:bCs/>
        </w:rPr>
        <w:t>V</w:t>
      </w:r>
      <w:r w:rsidRPr="00976835">
        <w:rPr>
          <w:b/>
          <w:bCs/>
          <w:vertAlign w:val="subscript"/>
        </w:rPr>
        <w:t>1</w:t>
      </w:r>
      <w:r w:rsidRPr="00867C0A">
        <w:t>).</w:t>
      </w:r>
    </w:p>
    <w:p w:rsidR="000C24F8" w:rsidRPr="00867C0A" w:rsidRDefault="000C24F8" w:rsidP="00867C0A"/>
    <w:tbl>
      <w:tblPr>
        <w:tblStyle w:val="Grilledutableau"/>
        <w:tblW w:w="0" w:type="auto"/>
        <w:tblLook w:val="04A0"/>
      </w:tblPr>
      <w:tblGrid>
        <w:gridCol w:w="5020"/>
        <w:gridCol w:w="5020"/>
      </w:tblGrid>
      <w:tr w:rsidR="000C24F8" w:rsidRPr="00867C0A" w:rsidTr="000C24F8">
        <w:tc>
          <w:tcPr>
            <w:tcW w:w="5020" w:type="dxa"/>
          </w:tcPr>
          <w:p w:rsidR="000C24F8" w:rsidRPr="00867C0A" w:rsidRDefault="000C24F8" w:rsidP="00867C0A">
            <w:pPr>
              <w:pStyle w:val="Default"/>
            </w:pPr>
            <w:r w:rsidRPr="00867C0A">
              <w:rPr>
                <w:b/>
                <w:bCs/>
              </w:rPr>
              <w:t xml:space="preserve">Matériel </w:t>
            </w:r>
          </w:p>
        </w:tc>
        <w:tc>
          <w:tcPr>
            <w:tcW w:w="5020" w:type="dxa"/>
          </w:tcPr>
          <w:p w:rsidR="000C24F8" w:rsidRPr="00867C0A" w:rsidRDefault="000C24F8" w:rsidP="00867C0A">
            <w:pPr>
              <w:pStyle w:val="Default"/>
            </w:pPr>
            <w:r w:rsidRPr="00867C0A">
              <w:rPr>
                <w:b/>
                <w:bCs/>
              </w:rPr>
              <w:t xml:space="preserve">Produits </w:t>
            </w:r>
          </w:p>
        </w:tc>
      </w:tr>
      <w:tr w:rsidR="000C24F8" w:rsidRPr="00867C0A" w:rsidTr="000C24F8">
        <w:tc>
          <w:tcPr>
            <w:tcW w:w="5020" w:type="dxa"/>
          </w:tcPr>
          <w:p w:rsidR="000C24F8" w:rsidRPr="00867C0A" w:rsidRDefault="000C24F8" w:rsidP="00867C0A">
            <w:pPr>
              <w:pStyle w:val="Default"/>
            </w:pPr>
            <w:r w:rsidRPr="00867C0A">
              <w:t xml:space="preserve">-fiole jaugée </w:t>
            </w:r>
          </w:p>
          <w:p w:rsidR="000C24F8" w:rsidRPr="00867C0A" w:rsidRDefault="000C24F8" w:rsidP="00867C0A">
            <w:pPr>
              <w:pStyle w:val="Default"/>
            </w:pPr>
            <w:r w:rsidRPr="00867C0A">
              <w:t xml:space="preserve">-bouchon pour la fiole jaugée </w:t>
            </w:r>
          </w:p>
          <w:p w:rsidR="000C24F8" w:rsidRPr="00867C0A" w:rsidRDefault="000C24F8" w:rsidP="00867C0A">
            <w:pPr>
              <w:pStyle w:val="Default"/>
            </w:pPr>
            <w:r w:rsidRPr="00867C0A">
              <w:t xml:space="preserve">-pipette jaugée </w:t>
            </w:r>
          </w:p>
          <w:p w:rsidR="000C24F8" w:rsidRPr="00867C0A" w:rsidRDefault="000C24F8" w:rsidP="00867C0A">
            <w:pPr>
              <w:pStyle w:val="Default"/>
            </w:pPr>
            <w:r w:rsidRPr="00867C0A">
              <w:t xml:space="preserve">-pro-pipette </w:t>
            </w:r>
          </w:p>
          <w:p w:rsidR="000C24F8" w:rsidRPr="00867C0A" w:rsidRDefault="000C24F8" w:rsidP="00867C0A">
            <w:pPr>
              <w:rPr>
                <w:sz w:val="24"/>
                <w:szCs w:val="24"/>
              </w:rPr>
            </w:pPr>
            <w:r w:rsidRPr="00867C0A">
              <w:rPr>
                <w:sz w:val="24"/>
                <w:szCs w:val="24"/>
              </w:rPr>
              <w:t xml:space="preserve">-bécher </w:t>
            </w:r>
          </w:p>
        </w:tc>
        <w:tc>
          <w:tcPr>
            <w:tcW w:w="5020" w:type="dxa"/>
          </w:tcPr>
          <w:p w:rsidR="000C24F8" w:rsidRPr="00867C0A" w:rsidRDefault="000C24F8" w:rsidP="00867C0A">
            <w:pPr>
              <w:pStyle w:val="Default"/>
            </w:pPr>
            <w:r w:rsidRPr="00867C0A">
              <w:t>-solution aqueuse de NaCl</w:t>
            </w:r>
          </w:p>
          <w:p w:rsidR="000C24F8" w:rsidRPr="00867C0A" w:rsidRDefault="000C24F8" w:rsidP="00867C0A">
            <w:pPr>
              <w:rPr>
                <w:sz w:val="24"/>
                <w:szCs w:val="24"/>
              </w:rPr>
            </w:pPr>
            <w:r w:rsidRPr="00867C0A">
              <w:rPr>
                <w:sz w:val="24"/>
                <w:szCs w:val="24"/>
              </w:rPr>
              <w:t xml:space="preserve">-pissette d’eau distillée </w:t>
            </w:r>
          </w:p>
        </w:tc>
      </w:tr>
    </w:tbl>
    <w:p w:rsidR="00A60956" w:rsidRPr="00867C0A" w:rsidRDefault="00A60956" w:rsidP="00867C0A"/>
    <w:p w:rsidR="00A60956" w:rsidRPr="00867C0A" w:rsidRDefault="00A60956" w:rsidP="000E7970">
      <w:pPr>
        <w:jc w:val="both"/>
      </w:pPr>
      <w:r w:rsidRPr="00867C0A">
        <w:t>A partir de la solution aqueuse de NaCl de concentration molaire C</w:t>
      </w:r>
      <w:r w:rsidRPr="00976835">
        <w:rPr>
          <w:vertAlign w:val="subscript"/>
        </w:rPr>
        <w:t>1</w:t>
      </w:r>
      <w:r w:rsidRPr="00867C0A">
        <w:t xml:space="preserve"> = 0,</w:t>
      </w:r>
      <w:r w:rsidR="000E7970">
        <w:t>0</w:t>
      </w:r>
      <w:r w:rsidRPr="00867C0A">
        <w:t>5 mol.L</w:t>
      </w:r>
      <w:r w:rsidRPr="00976835">
        <w:rPr>
          <w:vertAlign w:val="superscript"/>
        </w:rPr>
        <w:t>-1</w:t>
      </w:r>
      <w:r w:rsidRPr="00867C0A">
        <w:t>, préparer avec précision, un volume V</w:t>
      </w:r>
      <w:r w:rsidRPr="00976835">
        <w:rPr>
          <w:vertAlign w:val="subscript"/>
        </w:rPr>
        <w:t xml:space="preserve">2 </w:t>
      </w:r>
      <w:r w:rsidRPr="00867C0A">
        <w:t xml:space="preserve">= </w:t>
      </w:r>
      <w:r w:rsidR="000E7970">
        <w:t>25</w:t>
      </w:r>
      <w:r w:rsidRPr="00867C0A">
        <w:t>0 mL d’une solution aqueuse de NaCl de concentration molaire C</w:t>
      </w:r>
      <w:r w:rsidRPr="00976835">
        <w:rPr>
          <w:vertAlign w:val="subscript"/>
        </w:rPr>
        <w:t>2</w:t>
      </w:r>
      <w:r w:rsidRPr="00867C0A">
        <w:t xml:space="preserve"> = 0,</w:t>
      </w:r>
      <w:r w:rsidR="000E7970">
        <w:t>005</w:t>
      </w:r>
      <w:r w:rsidRPr="00867C0A">
        <w:t xml:space="preserve"> mol.L</w:t>
      </w:r>
      <w:r w:rsidRPr="00976835">
        <w:rPr>
          <w:vertAlign w:val="superscript"/>
        </w:rPr>
        <w:t>-1</w:t>
      </w:r>
      <w:r w:rsidRPr="00867C0A">
        <w:t>.</w:t>
      </w:r>
    </w:p>
    <w:p w:rsidR="00A60956" w:rsidRPr="00A60956" w:rsidRDefault="00A60956" w:rsidP="00976835">
      <w:pPr>
        <w:autoSpaceDE w:val="0"/>
        <w:autoSpaceDN w:val="0"/>
        <w:adjustRightInd w:val="0"/>
        <w:jc w:val="both"/>
        <w:rPr>
          <w:rFonts w:eastAsiaTheme="minorHAnsi"/>
          <w:color w:val="000000"/>
          <w:lang w:eastAsia="en-US" w:bidi="ar-SA"/>
        </w:rPr>
      </w:pPr>
    </w:p>
    <w:p w:rsidR="00A60956" w:rsidRPr="00A60956" w:rsidRDefault="00A60956" w:rsidP="00976835">
      <w:pPr>
        <w:pStyle w:val="Default"/>
        <w:jc w:val="both"/>
      </w:pPr>
      <w:r w:rsidRPr="00A60956">
        <w:t xml:space="preserve"> </w:t>
      </w:r>
      <w:r w:rsidR="00A8394B" w:rsidRPr="00867C0A">
        <w:t xml:space="preserve">Mode opératoire: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Pr="00A60956">
        <w:rPr>
          <w:rFonts w:eastAsiaTheme="minorHAnsi"/>
          <w:b/>
          <w:bCs/>
          <w:color w:val="000000"/>
          <w:lang w:eastAsia="en-US" w:bidi="ar-SA"/>
        </w:rPr>
        <w:t xml:space="preserve">Nettoyer </w:t>
      </w:r>
      <w:r w:rsidRPr="00A60956">
        <w:rPr>
          <w:rFonts w:eastAsiaTheme="minorHAnsi"/>
          <w:color w:val="000000"/>
          <w:lang w:eastAsia="en-US" w:bidi="ar-SA"/>
        </w:rPr>
        <w:t xml:space="preserve">un bécher : rincer à l’eau puis laver à la solution mère (au moins 3 fois).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b/>
          <w:bCs/>
          <w:color w:val="000000"/>
          <w:lang w:eastAsia="en-US" w:bidi="ar-SA"/>
        </w:rPr>
        <w:t xml:space="preserve">-Verser </w:t>
      </w:r>
      <w:r w:rsidRPr="00A60956">
        <w:rPr>
          <w:rFonts w:eastAsiaTheme="minorHAnsi"/>
          <w:color w:val="000000"/>
          <w:lang w:eastAsia="en-US" w:bidi="ar-SA"/>
        </w:rPr>
        <w:t xml:space="preserve">la solution à diluer dans ce bécher.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b/>
          <w:bCs/>
          <w:color w:val="000000"/>
          <w:lang w:eastAsia="en-US" w:bidi="ar-SA"/>
        </w:rPr>
        <w:t xml:space="preserve">- Laver </w:t>
      </w:r>
      <w:r w:rsidRPr="00A60956">
        <w:rPr>
          <w:rFonts w:eastAsiaTheme="minorHAnsi"/>
          <w:color w:val="000000"/>
          <w:lang w:eastAsia="en-US" w:bidi="ar-SA"/>
        </w:rPr>
        <w:t xml:space="preserve">la pipette à l’aide de la solution mère (prélever un peu de solution mère du bécher, incliner la pipette horizontalement et nettoyer bien la totalité de la surface interne de la pipette). Réitérer ce lavage 3 fois. La solution de lavage est jetée dans un endroit prévu à cet effet (bidon de récupération ou évier).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Pr="00A60956">
        <w:rPr>
          <w:rFonts w:eastAsiaTheme="minorHAnsi"/>
          <w:b/>
          <w:bCs/>
          <w:color w:val="000000"/>
          <w:lang w:eastAsia="en-US" w:bidi="ar-SA"/>
        </w:rPr>
        <w:t>Prélever</w:t>
      </w:r>
      <w:r w:rsidRPr="00A60956">
        <w:rPr>
          <w:rFonts w:eastAsiaTheme="minorHAnsi"/>
          <w:color w:val="000000"/>
          <w:lang w:eastAsia="en-US" w:bidi="ar-SA"/>
        </w:rPr>
        <w:t xml:space="preserve">, à l’aide d’une pipette jaugée adaptée équipée d’une pro-pipette, en dépassant légèrement le trait de jauge. Attention pendant le prélèvement.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Pr="00A60956">
        <w:rPr>
          <w:rFonts w:eastAsiaTheme="minorHAnsi"/>
          <w:b/>
          <w:bCs/>
          <w:color w:val="000000"/>
          <w:lang w:eastAsia="en-US" w:bidi="ar-SA"/>
        </w:rPr>
        <w:t xml:space="preserve">Faire </w:t>
      </w:r>
      <w:r w:rsidRPr="00A60956">
        <w:rPr>
          <w:rFonts w:eastAsiaTheme="minorHAnsi"/>
          <w:color w:val="000000"/>
          <w:lang w:eastAsia="en-US" w:bidi="ar-SA"/>
        </w:rPr>
        <w:t xml:space="preserve">couler sur les parois de la fiole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Pr="00A60956">
        <w:rPr>
          <w:rFonts w:eastAsiaTheme="minorHAnsi"/>
          <w:b/>
          <w:bCs/>
          <w:color w:val="000000"/>
          <w:lang w:eastAsia="en-US" w:bidi="ar-SA"/>
        </w:rPr>
        <w:t xml:space="preserve">Ajouter </w:t>
      </w:r>
      <w:r w:rsidRPr="00A60956">
        <w:rPr>
          <w:rFonts w:eastAsiaTheme="minorHAnsi"/>
          <w:color w:val="000000"/>
          <w:lang w:eastAsia="en-US" w:bidi="ar-SA"/>
        </w:rPr>
        <w:t xml:space="preserve">de l’eau et agiter (mouvements circulaires).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Pr="00A60956">
        <w:rPr>
          <w:rFonts w:eastAsiaTheme="minorHAnsi"/>
          <w:b/>
          <w:bCs/>
          <w:color w:val="000000"/>
          <w:lang w:eastAsia="en-US" w:bidi="ar-SA"/>
        </w:rPr>
        <w:t xml:space="preserve">Ajuster </w:t>
      </w:r>
      <w:r w:rsidRPr="00A60956">
        <w:rPr>
          <w:rFonts w:eastAsiaTheme="minorHAnsi"/>
          <w:color w:val="000000"/>
          <w:lang w:eastAsia="en-US" w:bidi="ar-SA"/>
        </w:rPr>
        <w:t xml:space="preserve">au trait de jauge. </w:t>
      </w:r>
    </w:p>
    <w:p w:rsidR="00A60956" w:rsidRPr="00A60956" w:rsidRDefault="00A60956" w:rsidP="00976835">
      <w:pPr>
        <w:autoSpaceDE w:val="0"/>
        <w:autoSpaceDN w:val="0"/>
        <w:adjustRightInd w:val="0"/>
        <w:jc w:val="both"/>
        <w:rPr>
          <w:rFonts w:eastAsiaTheme="minorHAnsi"/>
          <w:color w:val="000000"/>
          <w:lang w:eastAsia="en-US" w:bidi="ar-SA"/>
        </w:rPr>
      </w:pPr>
      <w:r w:rsidRPr="00A60956">
        <w:rPr>
          <w:rFonts w:eastAsiaTheme="minorHAnsi"/>
          <w:color w:val="000000"/>
          <w:lang w:eastAsia="en-US" w:bidi="ar-SA"/>
        </w:rPr>
        <w:t>-</w:t>
      </w:r>
      <w:r w:rsidR="00B57F1A">
        <w:rPr>
          <w:rFonts w:eastAsiaTheme="minorHAnsi"/>
          <w:b/>
          <w:bCs/>
          <w:color w:val="000000"/>
          <w:lang w:eastAsia="en-US" w:bidi="ar-SA"/>
        </w:rPr>
        <w:t>Bo</w:t>
      </w:r>
      <w:r w:rsidRPr="00A60956">
        <w:rPr>
          <w:rFonts w:eastAsiaTheme="minorHAnsi"/>
          <w:b/>
          <w:bCs/>
          <w:color w:val="000000"/>
          <w:lang w:eastAsia="en-US" w:bidi="ar-SA"/>
        </w:rPr>
        <w:t xml:space="preserve">ucher et </w:t>
      </w:r>
      <w:r w:rsidRPr="00A60956">
        <w:rPr>
          <w:rFonts w:eastAsiaTheme="minorHAnsi"/>
          <w:color w:val="000000"/>
          <w:lang w:eastAsia="en-US" w:bidi="ar-SA"/>
        </w:rPr>
        <w:t xml:space="preserve">homogénéiser. </w:t>
      </w:r>
    </w:p>
    <w:p w:rsidR="00867C0A" w:rsidRDefault="002A6A02" w:rsidP="00867C0A">
      <w:pPr>
        <w:autoSpaceDE w:val="0"/>
        <w:autoSpaceDN w:val="0"/>
        <w:adjustRightInd w:val="0"/>
        <w:rPr>
          <w:rFonts w:eastAsiaTheme="minorHAnsi"/>
          <w:b/>
          <w:bCs/>
          <w:color w:val="000000"/>
          <w:lang w:eastAsia="en-US" w:bidi="ar-SA"/>
        </w:rPr>
      </w:pPr>
      <w:r>
        <w:rPr>
          <w:rFonts w:eastAsiaTheme="minorHAnsi"/>
          <w:b/>
          <w:bCs/>
          <w:noProof/>
          <w:color w:val="000000"/>
          <w:lang w:eastAsia="fr-FR" w:bidi="ar-SA"/>
        </w:rPr>
        <w:pict>
          <v:group id="_x0000_s1510" editas="canvas" style="position:absolute;margin-left:115.5pt;margin-top:7.55pt;width:294pt;height:171.45pt;z-index:251675648" coordorigin="4354,11988" coordsize="5880,3429">
            <v:shape id="_x0000_s1511" type="#_x0000_t75" style="position:absolute;left:4354;top:11988;width:5880;height:3429" o:preferrelative="f">
              <v:fill o:detectmouseclick="t"/>
              <v:path o:extrusionok="t" o:connecttype="none"/>
              <o:lock v:ext="edit" aspectratio="f" text="t"/>
            </v:shape>
            <v:rect id="_x0000_s1512" style="position:absolute;left:5773;top:12902;width:283;height:1796" strokeweight=".2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13" type="#_x0000_t8" style="position:absolute;left:5559;top:14704;width:701;height:107;rotation:180" adj="6316" strokeweight=".25pt"/>
            <v:line id="_x0000_s1514" style="position:absolute" from="5829,13066" to="5830,14670" strokeweight=".25pt"/>
            <v:line id="_x0000_s1515" style="position:absolute" from="5835,13473" to="5948,13474" strokeweight=".25pt"/>
            <v:line id="_x0000_s1516" style="position:absolute" from="5835,13513" to="5892,13514" strokeweight=".25pt"/>
            <v:line id="_x0000_s1517" style="position:absolute" from="5835,13553" to="5892,13553" strokeweight=".25pt"/>
            <v:line id="_x0000_s1518" style="position:absolute" from="5835,13592" to="5892,13593" strokeweight=".25pt"/>
            <v:line id="_x0000_s1519" style="position:absolute" from="5835,13637" to="5892,13638" strokeweight=".25pt"/>
            <v:line id="_x0000_s1520" style="position:absolute" from="5835,13683" to="5948,13684" strokeweight=".25pt"/>
            <v:line id="_x0000_s1521" style="position:absolute" from="5835,13722" to="5892,13723" strokeweight=".25pt"/>
            <v:line id="_x0000_s1522" style="position:absolute" from="5835,13762" to="5892,13763" strokeweight=".25pt"/>
            <v:line id="_x0000_s1523" style="position:absolute" from="5835,13802" to="5892,13802" strokeweight=".25pt"/>
            <v:line id="_x0000_s1524" style="position:absolute" from="5835,13847" to="5892,13848" strokeweight=".25pt"/>
            <v:line id="_x0000_s1525" style="position:absolute" from="5835,13885" to="5948,13886" strokeweight=".25pt"/>
            <v:line id="_x0000_s1526" style="position:absolute" from="5835,13925" to="5892,13926" strokeweight=".25pt"/>
            <v:line id="_x0000_s1527" style="position:absolute" from="5835,13965" to="5892,13966" strokeweight=".25pt"/>
            <v:line id="_x0000_s1528" style="position:absolute" from="5835,14004" to="5892,14005" strokeweight=".25pt"/>
            <v:line id="_x0000_s1529" style="position:absolute" from="5835,14050" to="5892,14050" strokeweight=".25pt"/>
            <v:line id="_x0000_s1530" style="position:absolute" from="5835,14089" to="5948,14090" strokeweight=".25pt"/>
            <v:line id="_x0000_s1531" style="position:absolute" from="5835,14129" to="5892,14130" strokeweight=".25pt"/>
            <v:line id="_x0000_s1532" style="position:absolute" from="5835,14168" to="5892,14169" strokeweight=".25pt"/>
            <v:line id="_x0000_s1533" style="position:absolute" from="5835,14208" to="5892,14209" strokeweight=".25pt"/>
            <v:line id="_x0000_s1534" style="position:absolute" from="5835,14253" to="5892,14254" strokeweight=".25pt"/>
            <v:line id="_x0000_s1535" style="position:absolute" from="5835,14294" to="5948,14295" strokeweight=".25pt"/>
            <v:line id="_x0000_s1536" style="position:absolute" from="5835,14333" to="5892,14334" strokeweight=".25pt"/>
            <v:line id="_x0000_s1537" style="position:absolute" from="5835,14373" to="5892,14374" strokeweight=".25pt"/>
            <v:line id="_x0000_s1538" style="position:absolute" from="5835,14413" to="5892,14414" strokeweight=".25pt"/>
            <v:line id="_x0000_s1539" style="position:absolute" from="5835,14458" to="5892,14459" strokeweight=".25pt"/>
            <v:line id="_x0000_s1540" style="position:absolute" from="5835,14499" to="5948,14500" strokeweight=".25pt"/>
            <v:line id="_x0000_s1541" style="position:absolute" from="5835,14539" to="5892,14540" strokeweight=".25pt"/>
            <v:line id="_x0000_s1542" style="position:absolute" from="5835,14579" to="5892,14580" strokeweight=".25pt"/>
            <v:line id="_x0000_s1543" style="position:absolute" from="5835,14618" to="5892,14619" strokeweight=".25pt"/>
            <v:line id="_x0000_s1544" style="position:absolute" from="5835,14663" to="5892,14664" strokeweight=".25pt"/>
            <v:line id="_x0000_s1545" style="position:absolute" from="5835,13272" to="5948,13273" strokeweight=".25pt"/>
            <v:line id="_x0000_s1546" style="position:absolute" from="5835,13312" to="5892,13313" strokeweight=".25pt"/>
            <v:line id="_x0000_s1547" style="position:absolute" from="5835,13352" to="5892,13353" strokeweight=".25pt"/>
            <v:line id="_x0000_s1548" style="position:absolute" from="5835,13391" to="5892,13392" strokeweight=".25pt"/>
            <v:line id="_x0000_s1549" style="position:absolute" from="5835,13437" to="5892,13437" strokeweight=".25pt"/>
            <v:line id="_x0000_s1550" style="position:absolute" from="5835,13073" to="5948,13074" strokeweight=".25pt"/>
            <v:line id="_x0000_s1551" style="position:absolute" from="5835,13113" to="5892,13114" strokeweight=".25pt"/>
            <v:line id="_x0000_s1552" style="position:absolute" from="5835,13153" to="5892,13154" strokeweight=".25pt"/>
            <v:line id="_x0000_s1553" style="position:absolute" from="5835,13192" to="5892,13193" strokeweight=".25pt"/>
            <v:line id="_x0000_s1554" style="position:absolute" from="5835,13238" to="5892,13239" strokeweight=".25pt"/>
            <v:oval id="_x0000_s1555" style="position:absolute;left:5773;top:12869;width:283;height:80" strokeweight=".25pt"/>
            <v:rect id="_x0000_s1556" style="position:absolute;left:5974;top:12912;width:134;height:85;rotation:238" stroked="f"/>
            <v:shape id="_x0000_s1557" style="position:absolute;left:6057;top:12950;width:65;height:73" coordsize="65,77" path="m,77c10,64,52,16,65,e" filled="f" strokeweight=".25pt">
              <v:path arrowok="t"/>
            </v:shape>
            <v:shape id="_x0000_s1558" style="position:absolute;left:5992;top:12885;width:131;height:73" coordsize="131,78" path="m,61v11,2,48,15,69,16c90,78,123,77,127,69,131,61,112,42,96,31,80,20,45,6,31,e" filled="f" strokeweight=".25pt">
              <v:path arrowok="t"/>
            </v:shape>
            <v:line id="_x0000_s1559" style="position:absolute" from="5569,14804" to="6249,14805"/>
            <v:oval id="_x0000_s1560" style="position:absolute;left:4653;top:12536;width:681;height:792;rotation:38" fillcolor="#eaeaea" strokeweight=".25pt"/>
            <v:rect id="_x0000_s1561" style="position:absolute;left:4354;top:13012;width:745;height:305;rotation:2462662fd" stroked="f"/>
            <v:line id="_x0000_s1562" style="position:absolute;rotation:38" from="4574,13084" to="5175,13085" strokeweight=".25pt"/>
            <v:rect id="_x0000_s1563" style="position:absolute;left:5388;top:12009;width:136;height:719;rotation:38" fillcolor="#eaeaea" stroked="f" strokeweight=".25pt"/>
            <v:rect id="_x0000_s1564" style="position:absolute;left:5205;top:12030;width:545;height:359" stroked="f"/>
            <v:rect id="_x0000_s1565" style="position:absolute;left:5397;top:11991;width:136;height:719;rotation:38" filled="f" fillcolor="#eaeaea" strokeweight=".25pt"/>
            <v:line id="_x0000_s1566" style="position:absolute;rotation:38" from="5174,12636" to="5296,12637" strokecolor="#eaeaea" strokeweight="3pt"/>
            <v:oval id="_x0000_s1567" style="position:absolute;left:5607;top:12050;width:136;height:54;rotation:38" strokeweight=".25pt"/>
            <v:shape id="_x0000_s1568" type="#_x0000_t63" style="position:absolute;left:4933;top:13264;width:813;height:321" adj="24018,31492" strokeweight=".25pt">
              <v:textbox style="mso-next-textbox:#_x0000_s1568">
                <w:txbxContent>
                  <w:p w:rsidR="00867C0A" w:rsidRPr="00D30135" w:rsidRDefault="00867C0A" w:rsidP="00867C0A">
                    <w:pPr>
                      <w:ind w:right="-200"/>
                      <w:rPr>
                        <w:rFonts w:ascii="Arial" w:hAnsi="Arial" w:cs="Arial"/>
                        <w:sz w:val="14"/>
                        <w:szCs w:val="14"/>
                      </w:rPr>
                    </w:pPr>
                    <w:r w:rsidRPr="00D30135">
                      <w:rPr>
                        <w:rFonts w:ascii="Arial" w:hAnsi="Arial" w:cs="Arial"/>
                        <w:sz w:val="14"/>
                        <w:szCs w:val="14"/>
                      </w:rPr>
                      <w:t>75 ml</w:t>
                    </w:r>
                  </w:p>
                </w:txbxContent>
              </v:textbox>
            </v:shape>
            <v:shapetype id="_x0000_t128" coordsize="21600,21600" o:spt="128" path="m,l21600,,10800,21600xe">
              <v:stroke joinstyle="miter"/>
              <v:path gradientshapeok="t" o:connecttype="custom" o:connectlocs="10800,0;5400,10800;10800,21600;16200,10800" textboxrect="5400,0,16200,10800"/>
            </v:shapetype>
            <v:shape id="_x0000_s1569" type="#_x0000_t128" style="position:absolute;left:5651;top:12554;width:560;height:359" strokeweight=".25pt"/>
            <v:oval id="_x0000_s1570" style="position:absolute;left:5660;top:12511;width:539;height:91" strokeweight=".25pt"/>
            <v:rect id="_x0000_s1571" style="position:absolute;left:5903;top:12895;width:57;height:38" stroked="f"/>
            <v:line id="_x0000_s1572" style="position:absolute" from="5918,12895" to="5919,13109" strokeweight=".25pt"/>
            <v:line id="_x0000_s1573" style="position:absolute" from="5948,12895" to="5949,13109" strokeweight=".25pt"/>
            <v:rect id="_x0000_s1574" style="position:absolute;left:7039;top:12186;width:283;height:1797;rotation:42" fillcolor="#eaeaea" strokeweight=".25pt"/>
            <v:shape id="_x0000_s1575" type="#_x0000_t8" style="position:absolute;left:6188;top:13738;width:701;height:107;rotation:222" adj="6316" strokeweight=".25pt"/>
            <v:line id="_x0000_s1576" style="position:absolute;rotation:40" from="6964,13250" to="7021,13251" strokeweight=".25pt"/>
            <v:line id="_x0000_s1577" style="position:absolute;rotation:40" from="7062,13144" to="7175,13145" strokeweight=".25pt"/>
            <v:line id="_x0000_s1578" style="position:absolute;rotation:40" from="7048,13157" to="7105,13158" strokeweight=".25pt"/>
            <v:line id="_x0000_s1579" style="position:absolute;rotation:40" from="7020,13190" to="7077,13191" strokeweight=".25pt"/>
            <v:line id="_x0000_s1580" style="position:absolute;rotation:40" from="6992,13223" to="7049,13224" strokeweight=".25pt"/>
            <v:line id="_x0000_s1581" style="position:absolute;rotation:40" from="6823,13402" to="6880,13403" strokeweight=".25pt"/>
            <v:line id="_x0000_s1582" style="position:absolute;rotation:40" from="6921,13296" to="7034,13297" strokeweight=".25pt"/>
            <v:line id="_x0000_s1583" style="position:absolute;rotation:40" from="6907,13309" to="6964,13310" strokeweight=".25pt"/>
            <v:line id="_x0000_s1584" style="position:absolute;rotation:40" from="6879,13342" to="6936,13343" strokeweight=".25pt"/>
            <v:line id="_x0000_s1585" style="position:absolute;rotation:40" from="6851,13375" to="6908,13376" strokeweight=".25pt"/>
            <v:line id="_x0000_s1586" style="position:absolute;rotation:40" from="6690,13563" to="6747,13564" strokeweight=".25pt"/>
            <v:line id="_x0000_s1587" style="position:absolute;rotation:40" from="6788,13457" to="6901,13458" strokeweight=".25pt"/>
            <v:line id="_x0000_s1588" style="position:absolute;rotation:40" from="6774,13471" to="6831,13472" strokeweight=".25pt"/>
            <v:line id="_x0000_s1589" style="position:absolute;rotation:40" from="6746,13504" to="6803,13505" strokeweight=".25pt"/>
            <v:line id="_x0000_s1590" style="position:absolute;rotation:40" from="6718,13537" to="6775,13538" strokeweight=".25pt"/>
            <v:line id="_x0000_s1591" style="position:absolute;rotation:40" from="6549,13715" to="6606,13716" strokeweight=".25pt"/>
            <v:line id="_x0000_s1592" style="position:absolute;rotation:40" from="6647,13609" to="6760,13610" strokeweight=".25pt"/>
            <v:line id="_x0000_s1593" style="position:absolute;rotation:40" from="6633,13622" to="6690,13623" strokeweight=".25pt"/>
            <v:line id="_x0000_s1594" style="position:absolute;rotation:40" from="6605,13655" to="6662,13656" strokeweight=".25pt"/>
            <v:line id="_x0000_s1595" style="position:absolute;rotation:40" from="6577,13688" to="6634,13689" strokeweight=".25pt"/>
            <v:line id="_x0000_s1596" style="position:absolute" from="6594,14654" to="7392,14655" strokeweight="2.25pt">
              <v:stroke endarrow="block"/>
            </v:line>
            <v:rect id="_x0000_s1597" style="position:absolute;left:6899;top:12271;width:1120;height:719" stroked="f" strokeweight=".25pt"/>
            <v:rect id="_x0000_s1598" style="position:absolute;left:7039;top:12186;width:283;height:1797;rotation:42" filled="f" fillcolor="#eaeaea" strokeweight=".25pt"/>
            <v:oval id="_x0000_s1599" style="position:absolute;left:7642;top:12374;width:283;height:80;rotation:42" strokeweight=".25pt"/>
            <v:line id="_x0000_s1600" style="position:absolute;rotation:40" from="7515,12638" to="7572,12639" strokeweight=".25pt"/>
            <v:line id="_x0000_s1601" style="position:absolute;rotation:40" from="7613,12532" to="7726,12533" strokeweight=".25pt"/>
            <v:line id="_x0000_s1602" style="position:absolute;rotation:40" from="7599,12545" to="7656,12546" strokeweight=".25pt"/>
            <v:line id="_x0000_s1603" style="position:absolute;rotation:40" from="7571,12578" to="7628,12579" strokeweight=".25pt"/>
            <v:line id="_x0000_s1604" style="position:absolute;rotation:40" from="7543,12611" to="7600,12612" strokeweight=".25pt"/>
            <v:line id="_x0000_s1605" style="position:absolute;rotation:40" from="7374,12790" to="7431,12791" strokeweight=".25pt"/>
            <v:line id="_x0000_s1606" style="position:absolute;rotation:40" from="7472,12684" to="7585,12685" strokeweight=".25pt"/>
            <v:line id="_x0000_s1607" style="position:absolute;rotation:40" from="7458,12697" to="7515,12698" strokeweight=".25pt"/>
            <v:line id="_x0000_s1608" style="position:absolute;rotation:40" from="7430,12730" to="7487,12731" strokeweight=".25pt"/>
            <v:line id="_x0000_s1609" style="position:absolute;rotation:40" from="7402,12763" to="7459,12764" strokeweight=".25pt"/>
            <v:line id="_x0000_s1610" style="position:absolute;rotation:40" from="7241,12951" to="7298,12952" strokeweight=".25pt"/>
            <v:line id="_x0000_s1611" style="position:absolute;rotation:40" from="7339,12845" to="7452,12846" strokeweight=".25pt"/>
            <v:line id="_x0000_s1612" style="position:absolute;rotation:40" from="7325,12858" to="7382,12859" strokeweight=".25pt"/>
            <v:line id="_x0000_s1613" style="position:absolute;rotation:40" from="7297,12891" to="7354,12892" strokeweight=".25pt"/>
            <v:line id="_x0000_s1614" style="position:absolute;rotation:40" from="7269,12924" to="7326,12925" strokeweight=".25pt"/>
            <v:line id="_x0000_s1615" style="position:absolute;rotation:40" from="7100,13103" to="7157,13104" strokeweight=".25pt"/>
            <v:line id="_x0000_s1616" style="position:absolute;rotation:40" from="7198,12997" to="7311,12998" strokeweight=".25pt"/>
            <v:line id="_x0000_s1617" style="position:absolute;rotation:40" from="7184,13010" to="7241,13011" strokeweight=".25pt"/>
            <v:line id="_x0000_s1618" style="position:absolute;rotation:40" from="7156,13043" to="7213,13044" strokeweight=".25pt"/>
            <v:line id="_x0000_s1619" style="position:absolute;rotation:40" from="7128,13076" to="7185,13077" strokeweight=".25pt"/>
            <v:line id="_x0000_s1620" style="position:absolute;rotation:42" from="7088,12299" to="7089,13903" strokeweight=".25pt"/>
            <v:shape id="_x0000_s1621" type="#_x0000_t128" style="position:absolute;left:7723;top:13043;width:560;height:360" strokeweight=".25pt"/>
            <v:oval id="_x0000_s1622" style="position:absolute;left:7735;top:12997;width:539;height:91" strokeweight=".25pt"/>
            <v:rect id="_x0000_s1623" style="position:absolute;left:7971;top:13377;width:57;height:38" stroked="f"/>
            <v:line id="_x0000_s1624" style="position:absolute" from="8024,13371" to="8025,13731" strokeweight=".25pt"/>
            <v:line id="_x0000_s1625" style="position:absolute" from="7982,13371" to="7983,13731" strokeweight=".25pt"/>
            <v:rect id="_x0000_s1626" style="position:absolute;left:7809;top:12438;width:142;height:160;rotation:40" stroked="f"/>
            <v:shape id="_x0000_s1627" style="position:absolute;left:7830;top:12541;width:65;height:73;rotation:40;mso-position-horizontal:absolute;mso-position-vertical:absolute" coordsize="65,77" path="m,77c10,64,52,16,65,e" filled="f" strokeweight=".25pt">
              <v:path arrowok="t"/>
            </v:shape>
            <v:shape id="_x0000_s1628" style="position:absolute;left:7814;top:12431;width:97;height:148;mso-position-horizontal:absolute;mso-position-vertical:absolute" coordsize="97,157" path="m,62v7,8,27,42,41,56c57,132,85,157,91,149,97,141,86,94,77,69,68,44,45,14,37,e" filled="f" strokeweight=".25pt">
              <v:path arrowok="t"/>
            </v:shape>
            <v:oval id="_x0000_s1629" style="position:absolute;left:7671;top:14185;width:681;height:793" filled="f" fillcolor="#eaeaea" strokeweight=".25pt"/>
            <v:rect id="_x0000_s1630" style="position:absolute;left:7935;top:13467;width:136;height:718" filled="f" fillcolor="#eaeaea" strokeweight=".25pt"/>
            <v:line id="_x0000_s1631" style="position:absolute" from="7948,13826" to="8069,13827" strokeweight=".25pt"/>
            <v:rect id="_x0000_s1632" style="position:absolute;left:7632;top:14779;width:745;height:266" stroked="f"/>
            <v:line id="_x0000_s1633" style="position:absolute" from="7944,14207" to="8066,14208" strokecolor="white" strokeweight="4.5pt"/>
            <v:line id="_x0000_s1634" style="position:absolute" from="7710,14777" to="8311,14778" strokeweight=".25pt"/>
            <v:rect id="_x0000_s1635" style="position:absolute;left:9032;top:13434;width:137;height:762" fillcolor="#eaeaea" stroked="f"/>
            <v:oval id="_x0000_s1636" style="position:absolute;left:8760;top:14196;width:681;height:840" fillcolor="#eaeaea" strokeweight=".25pt"/>
            <v:rect id="_x0000_s1637" style="position:absolute;left:8760;top:14798;width:744;height:323" stroked="f"/>
            <v:line id="_x0000_s1638" style="position:absolute" from="9032,13815" to="9154,13816" strokeweight=".25pt"/>
            <v:line id="_x0000_s1639" style="position:absolute" from="8805,14798" to="9406,14799" strokeweight=".25pt"/>
            <v:rect id="_x0000_s1640" style="position:absolute;left:8812;top:13434;width:545;height:381" stroked="f"/>
            <v:rect id="_x0000_s1641" style="position:absolute;left:9031;top:13434;width:137;height:762" filled="f" fillcolor="#eaeaea" strokeweight=".25pt"/>
            <v:line id="_x0000_s1642" style="position:absolute" from="8393,14654" to="8746,14655" strokeweight="2.25pt">
              <v:stroke endarrow="block"/>
            </v:line>
            <v:line id="_x0000_s1643" style="position:absolute" from="9038,14192" to="9160,14193" strokecolor="#eaeaea" strokeweight="4.5pt"/>
            <v:roundrect id="_x0000_s1644" style="position:absolute;left:9580;top:13276;width:270;height:762;rotation:-2672148fd" arcsize="23896f" fillcolor="#ccecff" stroked="f" strokeweight=".25pt"/>
            <v:line id="_x0000_s1645" style="position:absolute" from="9088,12911" to="9089,13673" strokeweight="1pt">
              <v:stroke linestyle="thinThin"/>
            </v:line>
            <v:rect id="_x0000_s1646" style="position:absolute;left:9363;top:13301;width:624;height:408" stroked="f"/>
            <v:line id="_x0000_s1647" style="position:absolute;rotation:-140;flip:x" from="9398,13349" to="9535,13350" strokeweight="2.25pt"/>
            <v:line id="_x0000_s1648" style="position:absolute;flip:x y" from="9095,12923" to="9862,13785" strokeweight="1pt">
              <v:stroke linestyle="thinThin"/>
            </v:line>
            <v:roundrect id="_x0000_s1649" style="position:absolute;left:9577;top:13265;width:270;height:762;rotation:-2672148fd" arcsize="23896f" filled="f" strokeweight=".25pt"/>
            <v:shape id="_x0000_s1650" type="#_x0000_t202" style="position:absolute;left:7714;top:14274;width:560;height:283" filled="f" stroked="f" strokeweight=".25pt">
              <v:textbox style="mso-next-textbox:#_x0000_s1650">
                <w:txbxContent>
                  <w:p w:rsidR="00867C0A" w:rsidRPr="00D1626C" w:rsidRDefault="00867C0A" w:rsidP="00867C0A">
                    <w:pPr>
                      <w:ind w:right="-150"/>
                      <w:rPr>
                        <w:sz w:val="10"/>
                        <w:szCs w:val="10"/>
                      </w:rPr>
                    </w:pPr>
                    <w:r>
                      <w:rPr>
                        <w:sz w:val="10"/>
                        <w:szCs w:val="10"/>
                      </w:rPr>
                      <w:t>100 ml</w:t>
                    </w:r>
                  </w:p>
                </w:txbxContent>
              </v:textbox>
            </v:shape>
            <v:shape id="_x0000_s1651" type="#_x0000_t202" style="position:absolute;left:8834;top:14274;width:560;height:283" filled="f" stroked="f" strokeweight=".25pt">
              <v:textbox style="mso-next-textbox:#_x0000_s1651">
                <w:txbxContent>
                  <w:p w:rsidR="00867C0A" w:rsidRPr="00D1626C" w:rsidRDefault="00867C0A" w:rsidP="00867C0A">
                    <w:pPr>
                      <w:ind w:right="-150"/>
                      <w:rPr>
                        <w:sz w:val="10"/>
                        <w:szCs w:val="10"/>
                      </w:rPr>
                    </w:pPr>
                    <w:r>
                      <w:rPr>
                        <w:sz w:val="10"/>
                        <w:szCs w:val="10"/>
                      </w:rPr>
                      <w:t>100 ml</w:t>
                    </w:r>
                  </w:p>
                </w:txbxContent>
              </v:textbox>
            </v:shape>
          </v:group>
        </w:pict>
      </w: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867C0A" w:rsidRDefault="00867C0A" w:rsidP="00867C0A">
      <w:pPr>
        <w:autoSpaceDE w:val="0"/>
        <w:autoSpaceDN w:val="0"/>
        <w:adjustRightInd w:val="0"/>
        <w:rPr>
          <w:rFonts w:eastAsiaTheme="minorHAnsi"/>
          <w:b/>
          <w:bCs/>
          <w:color w:val="000000"/>
          <w:lang w:eastAsia="en-US" w:bidi="ar-SA"/>
        </w:rPr>
      </w:pPr>
    </w:p>
    <w:p w:rsidR="00A60956" w:rsidRPr="00A60956" w:rsidRDefault="00A60956" w:rsidP="00867C0A">
      <w:pPr>
        <w:autoSpaceDE w:val="0"/>
        <w:autoSpaceDN w:val="0"/>
        <w:adjustRightInd w:val="0"/>
        <w:rPr>
          <w:rFonts w:eastAsiaTheme="minorHAnsi"/>
          <w:color w:val="000000"/>
          <w:lang w:eastAsia="en-US" w:bidi="ar-SA"/>
        </w:rPr>
      </w:pPr>
      <w:r w:rsidRPr="00A60956">
        <w:rPr>
          <w:rFonts w:eastAsiaTheme="minorHAnsi"/>
          <w:b/>
          <w:bCs/>
          <w:color w:val="000000"/>
          <w:lang w:eastAsia="en-US" w:bidi="ar-SA"/>
        </w:rPr>
        <w:t xml:space="preserve">Evaluation: </w:t>
      </w:r>
    </w:p>
    <w:p w:rsidR="00A60956" w:rsidRPr="00A60956" w:rsidRDefault="00A60956" w:rsidP="006C4131">
      <w:pPr>
        <w:autoSpaceDE w:val="0"/>
        <w:autoSpaceDN w:val="0"/>
        <w:adjustRightInd w:val="0"/>
        <w:spacing w:after="38"/>
        <w:rPr>
          <w:rFonts w:eastAsiaTheme="minorHAnsi"/>
          <w:color w:val="000000"/>
          <w:lang w:eastAsia="en-US" w:bidi="ar-SA"/>
        </w:rPr>
      </w:pPr>
      <w:r w:rsidRPr="00A60956">
        <w:rPr>
          <w:rFonts w:eastAsiaTheme="minorHAnsi"/>
          <w:color w:val="000000"/>
          <w:lang w:eastAsia="en-US" w:bidi="ar-SA"/>
        </w:rPr>
        <w:t>1- Donner</w:t>
      </w:r>
      <w:r w:rsidR="006C4131">
        <w:rPr>
          <w:rFonts w:eastAsiaTheme="minorHAnsi"/>
          <w:color w:val="000000"/>
          <w:lang w:eastAsia="en-US" w:bidi="ar-SA"/>
        </w:rPr>
        <w:t xml:space="preserve"> le but de chaque manipulation ; </w:t>
      </w:r>
      <w:r w:rsidRPr="00A60956">
        <w:rPr>
          <w:rFonts w:eastAsiaTheme="minorHAnsi"/>
          <w:color w:val="000000"/>
          <w:lang w:eastAsia="en-US" w:bidi="ar-SA"/>
        </w:rPr>
        <w:t xml:space="preserve">2- Schématiser les étapes des deux préparations. </w:t>
      </w:r>
    </w:p>
    <w:p w:rsidR="00867C0A" w:rsidRDefault="00A60956" w:rsidP="00691088">
      <w:pPr>
        <w:autoSpaceDE w:val="0"/>
        <w:autoSpaceDN w:val="0"/>
        <w:adjustRightInd w:val="0"/>
        <w:spacing w:after="38"/>
        <w:rPr>
          <w:rFonts w:eastAsiaTheme="minorHAnsi"/>
          <w:color w:val="000000"/>
          <w:lang w:eastAsia="en-US" w:bidi="ar-SA"/>
        </w:rPr>
      </w:pPr>
      <w:r w:rsidRPr="00A60956">
        <w:rPr>
          <w:rFonts w:eastAsiaTheme="minorHAnsi"/>
          <w:color w:val="000000"/>
          <w:lang w:eastAsia="en-US" w:bidi="ar-SA"/>
        </w:rPr>
        <w:t>3- Déterminer la masse de NaCl utilisée</w:t>
      </w:r>
      <w:r w:rsidR="00691088">
        <w:rPr>
          <w:rFonts w:eastAsiaTheme="minorHAnsi"/>
          <w:color w:val="000000"/>
          <w:lang w:eastAsia="en-US" w:bidi="ar-SA"/>
        </w:rPr>
        <w:t xml:space="preserve"> ; </w:t>
      </w:r>
      <w:r w:rsidRPr="00A60956">
        <w:rPr>
          <w:rFonts w:eastAsiaTheme="minorHAnsi"/>
          <w:color w:val="000000"/>
          <w:lang w:eastAsia="en-US" w:bidi="ar-SA"/>
        </w:rPr>
        <w:t xml:space="preserve"> 4- Déterminer le volume à prélever de la solution mère. </w:t>
      </w:r>
    </w:p>
    <w:p w:rsidR="00524BBE" w:rsidRDefault="00524BBE" w:rsidP="006C4131">
      <w:pPr>
        <w:autoSpaceDE w:val="0"/>
        <w:autoSpaceDN w:val="0"/>
        <w:adjustRightInd w:val="0"/>
        <w:spacing w:after="38"/>
        <w:jc w:val="right"/>
        <w:rPr>
          <w:rFonts w:eastAsiaTheme="minorHAnsi"/>
          <w:b/>
          <w:bCs/>
          <w:color w:val="000000"/>
          <w:lang w:eastAsia="en-US" w:bidi="ar-SA"/>
        </w:rPr>
      </w:pPr>
    </w:p>
    <w:p w:rsidR="00524BBE" w:rsidRDefault="00524BBE" w:rsidP="006C4131">
      <w:pPr>
        <w:autoSpaceDE w:val="0"/>
        <w:autoSpaceDN w:val="0"/>
        <w:adjustRightInd w:val="0"/>
        <w:spacing w:after="38"/>
        <w:jc w:val="right"/>
        <w:rPr>
          <w:rFonts w:eastAsiaTheme="minorHAnsi"/>
          <w:b/>
          <w:bCs/>
          <w:color w:val="000000"/>
          <w:lang w:eastAsia="en-US" w:bidi="ar-SA"/>
        </w:rPr>
      </w:pPr>
    </w:p>
    <w:p w:rsidR="00524BBE" w:rsidRDefault="00524BBE" w:rsidP="006C4131">
      <w:pPr>
        <w:autoSpaceDE w:val="0"/>
        <w:autoSpaceDN w:val="0"/>
        <w:adjustRightInd w:val="0"/>
        <w:spacing w:after="38"/>
        <w:jc w:val="right"/>
        <w:rPr>
          <w:rFonts w:eastAsiaTheme="minorHAnsi"/>
          <w:b/>
          <w:bCs/>
          <w:color w:val="000000"/>
          <w:lang w:eastAsia="en-US" w:bidi="ar-SA"/>
        </w:rPr>
      </w:pPr>
    </w:p>
    <w:p w:rsidR="006C4131" w:rsidRPr="006C4131" w:rsidRDefault="006C4131" w:rsidP="006C4131">
      <w:pPr>
        <w:autoSpaceDE w:val="0"/>
        <w:autoSpaceDN w:val="0"/>
        <w:adjustRightInd w:val="0"/>
        <w:spacing w:after="38"/>
        <w:jc w:val="right"/>
        <w:rPr>
          <w:b/>
          <w:bCs/>
        </w:rPr>
      </w:pPr>
      <w:r w:rsidRPr="006C4131">
        <w:rPr>
          <w:rFonts w:eastAsiaTheme="minorHAnsi"/>
          <w:b/>
          <w:bCs/>
          <w:color w:val="000000"/>
          <w:lang w:eastAsia="en-US" w:bidi="ar-SA"/>
        </w:rPr>
        <w:t>Dr. N.BOUANIMBA</w:t>
      </w:r>
    </w:p>
    <w:sectPr w:rsidR="006C4131" w:rsidRPr="006C4131" w:rsidSect="00976835">
      <w:footerReference w:type="default" r:id="rId30"/>
      <w:pgSz w:w="12240" w:h="163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38" w:rsidRDefault="00BF6B38" w:rsidP="00B12555">
      <w:r>
        <w:separator/>
      </w:r>
    </w:p>
  </w:endnote>
  <w:endnote w:type="continuationSeparator" w:id="1">
    <w:p w:rsidR="00BF6B38" w:rsidRDefault="00BF6B38" w:rsidP="00B125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63"/>
      <w:docPartObj>
        <w:docPartGallery w:val="Page Numbers (Bottom of Page)"/>
        <w:docPartUnique/>
      </w:docPartObj>
    </w:sdtPr>
    <w:sdtContent>
      <w:p w:rsidR="00B12555" w:rsidRDefault="002A6A02">
        <w:pPr>
          <w:pStyle w:val="Pieddepage"/>
          <w:jc w:val="center"/>
        </w:pPr>
        <w:r>
          <w:fldChar w:fldCharType="begin"/>
        </w:r>
        <w:r w:rsidR="00426D76">
          <w:instrText xml:space="preserve"> PAGE   \* MERGEFORMAT </w:instrText>
        </w:r>
        <w:r>
          <w:fldChar w:fldCharType="separate"/>
        </w:r>
        <w:r w:rsidR="000E7970">
          <w:rPr>
            <w:noProof/>
          </w:rPr>
          <w:t>4</w:t>
        </w:r>
        <w:r>
          <w:rPr>
            <w:noProof/>
          </w:rPr>
          <w:fldChar w:fldCharType="end"/>
        </w:r>
      </w:p>
    </w:sdtContent>
  </w:sdt>
  <w:p w:rsidR="00B12555" w:rsidRDefault="00B125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38" w:rsidRDefault="00BF6B38" w:rsidP="00B12555">
      <w:r>
        <w:separator/>
      </w:r>
    </w:p>
  </w:footnote>
  <w:footnote w:type="continuationSeparator" w:id="1">
    <w:p w:rsidR="00BF6B38" w:rsidRDefault="00BF6B38" w:rsidP="00B12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89D"/>
    <w:multiLevelType w:val="hybridMultilevel"/>
    <w:tmpl w:val="8F286324"/>
    <w:lvl w:ilvl="0" w:tplc="F4AE76A8">
      <w:start w:val="1"/>
      <w:numFmt w:val="bullet"/>
      <w:lvlText w:val=""/>
      <w:lvlJc w:val="left"/>
      <w:pPr>
        <w:tabs>
          <w:tab w:val="num" w:pos="720"/>
        </w:tabs>
        <w:ind w:left="720" w:hanging="360"/>
      </w:pPr>
      <w:rPr>
        <w:rFonts w:ascii="Wingdings" w:hAnsi="Wingdings"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E5365EC"/>
    <w:multiLevelType w:val="hybridMultilevel"/>
    <w:tmpl w:val="2E8ABD10"/>
    <w:lvl w:ilvl="0" w:tplc="0408000D">
      <w:start w:val="1"/>
      <w:numFmt w:val="bullet"/>
      <w:lvlText w:val=""/>
      <w:lvlJc w:val="left"/>
      <w:pPr>
        <w:tabs>
          <w:tab w:val="num" w:pos="720"/>
        </w:tabs>
        <w:ind w:left="720" w:hanging="360"/>
      </w:pPr>
      <w:rPr>
        <w:rFonts w:ascii="Wingdings" w:hAnsi="Wingdings" w:hint="default"/>
      </w:rPr>
    </w:lvl>
    <w:lvl w:ilvl="1" w:tplc="F4AE76A8">
      <w:start w:val="1"/>
      <w:numFmt w:val="bullet"/>
      <w:lvlText w:val=""/>
      <w:lvlJc w:val="left"/>
      <w:pPr>
        <w:tabs>
          <w:tab w:val="num" w:pos="1440"/>
        </w:tabs>
        <w:ind w:left="1440" w:hanging="360"/>
      </w:pPr>
      <w:rPr>
        <w:rFonts w:ascii="Wingdings" w:hAnsi="Wingdings" w:hint="default"/>
        <w:sz w:val="28"/>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767101D"/>
    <w:multiLevelType w:val="hybridMultilevel"/>
    <w:tmpl w:val="D8FE3080"/>
    <w:lvl w:ilvl="0" w:tplc="7CB465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3B8C"/>
    <w:rsid w:val="00017001"/>
    <w:rsid w:val="00071788"/>
    <w:rsid w:val="000C24F8"/>
    <w:rsid w:val="000E7970"/>
    <w:rsid w:val="00152773"/>
    <w:rsid w:val="00191647"/>
    <w:rsid w:val="001A162B"/>
    <w:rsid w:val="001A58A2"/>
    <w:rsid w:val="00223B6C"/>
    <w:rsid w:val="00241CE7"/>
    <w:rsid w:val="0025020A"/>
    <w:rsid w:val="002514FD"/>
    <w:rsid w:val="002A6A02"/>
    <w:rsid w:val="002D7756"/>
    <w:rsid w:val="00302492"/>
    <w:rsid w:val="00350E23"/>
    <w:rsid w:val="003920E8"/>
    <w:rsid w:val="003D58F9"/>
    <w:rsid w:val="004232BB"/>
    <w:rsid w:val="00426D76"/>
    <w:rsid w:val="00427A81"/>
    <w:rsid w:val="004B3CEB"/>
    <w:rsid w:val="00524BBE"/>
    <w:rsid w:val="0052760C"/>
    <w:rsid w:val="00530D6D"/>
    <w:rsid w:val="00587E31"/>
    <w:rsid w:val="00591B2A"/>
    <w:rsid w:val="005B372C"/>
    <w:rsid w:val="005B7DDE"/>
    <w:rsid w:val="005E3B0B"/>
    <w:rsid w:val="006611A8"/>
    <w:rsid w:val="00691088"/>
    <w:rsid w:val="006B0228"/>
    <w:rsid w:val="006C4131"/>
    <w:rsid w:val="007317B0"/>
    <w:rsid w:val="0073799C"/>
    <w:rsid w:val="00793B41"/>
    <w:rsid w:val="007E58DC"/>
    <w:rsid w:val="00801E55"/>
    <w:rsid w:val="00820FE7"/>
    <w:rsid w:val="00867C0A"/>
    <w:rsid w:val="008F6802"/>
    <w:rsid w:val="009076CE"/>
    <w:rsid w:val="0094408B"/>
    <w:rsid w:val="00976835"/>
    <w:rsid w:val="009875FC"/>
    <w:rsid w:val="00A04215"/>
    <w:rsid w:val="00A372CC"/>
    <w:rsid w:val="00A60956"/>
    <w:rsid w:val="00A8394B"/>
    <w:rsid w:val="00AB359E"/>
    <w:rsid w:val="00AC30DA"/>
    <w:rsid w:val="00B12555"/>
    <w:rsid w:val="00B2478D"/>
    <w:rsid w:val="00B57F1A"/>
    <w:rsid w:val="00B7127E"/>
    <w:rsid w:val="00B721BD"/>
    <w:rsid w:val="00BE336B"/>
    <w:rsid w:val="00BF4E4C"/>
    <w:rsid w:val="00BF6B38"/>
    <w:rsid w:val="00BF6F86"/>
    <w:rsid w:val="00C153C0"/>
    <w:rsid w:val="00CD5088"/>
    <w:rsid w:val="00CF1037"/>
    <w:rsid w:val="00D0491F"/>
    <w:rsid w:val="00DB3660"/>
    <w:rsid w:val="00E169D5"/>
    <w:rsid w:val="00E31376"/>
    <w:rsid w:val="00E3523C"/>
    <w:rsid w:val="00E53CE5"/>
    <w:rsid w:val="00E63A1E"/>
    <w:rsid w:val="00EB3B8C"/>
    <w:rsid w:val="00EB4727"/>
    <w:rsid w:val="00EE3E15"/>
    <w:rsid w:val="00F23CC6"/>
    <w:rsid w:val="00F54598"/>
    <w:rsid w:val="00F80D88"/>
    <w:rsid w:val="00FB04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allout" idref="#_x0000_s1509"/>
        <o:r id="V:Rule2" type="callout" idref="#_x0000_s15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A2"/>
    <w:pPr>
      <w:spacing w:after="0" w:line="240" w:lineRule="auto"/>
    </w:pPr>
    <w:rPr>
      <w:rFonts w:ascii="Times New Roman" w:eastAsia="Times New Roman" w:hAnsi="Times New Roman" w:cs="Times New Roman"/>
      <w:sz w:val="24"/>
      <w:szCs w:val="24"/>
      <w:lang w:eastAsia="el-G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3B8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F23CC6"/>
    <w:pPr>
      <w:ind w:left="720"/>
      <w:contextualSpacing/>
    </w:pPr>
  </w:style>
  <w:style w:type="table" w:styleId="Grilledutableau">
    <w:name w:val="Table Grid"/>
    <w:basedOn w:val="TableauNormal"/>
    <w:uiPriority w:val="59"/>
    <w:rsid w:val="00944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12555"/>
    <w:pPr>
      <w:tabs>
        <w:tab w:val="center" w:pos="4536"/>
        <w:tab w:val="right" w:pos="9072"/>
      </w:tabs>
    </w:pPr>
  </w:style>
  <w:style w:type="character" w:customStyle="1" w:styleId="En-tteCar">
    <w:name w:val="En-tête Car"/>
    <w:basedOn w:val="Policepardfaut"/>
    <w:link w:val="En-tte"/>
    <w:uiPriority w:val="99"/>
    <w:semiHidden/>
    <w:rsid w:val="00B12555"/>
    <w:rPr>
      <w:rFonts w:ascii="Times New Roman" w:eastAsia="Times New Roman" w:hAnsi="Times New Roman" w:cs="Times New Roman"/>
      <w:sz w:val="24"/>
      <w:szCs w:val="24"/>
      <w:lang w:eastAsia="el-GR" w:bidi="ar-DZ"/>
    </w:rPr>
  </w:style>
  <w:style w:type="paragraph" w:styleId="Pieddepage">
    <w:name w:val="footer"/>
    <w:basedOn w:val="Normal"/>
    <w:link w:val="PieddepageCar"/>
    <w:uiPriority w:val="99"/>
    <w:unhideWhenUsed/>
    <w:rsid w:val="00B12555"/>
    <w:pPr>
      <w:tabs>
        <w:tab w:val="center" w:pos="4536"/>
        <w:tab w:val="right" w:pos="9072"/>
      </w:tabs>
    </w:pPr>
  </w:style>
  <w:style w:type="character" w:customStyle="1" w:styleId="PieddepageCar">
    <w:name w:val="Pied de page Car"/>
    <w:basedOn w:val="Policepardfaut"/>
    <w:link w:val="Pieddepage"/>
    <w:uiPriority w:val="99"/>
    <w:rsid w:val="00B12555"/>
    <w:rPr>
      <w:rFonts w:ascii="Times New Roman" w:eastAsia="Times New Roman" w:hAnsi="Times New Roman" w:cs="Times New Roman"/>
      <w:sz w:val="24"/>
      <w:szCs w:val="24"/>
      <w:lang w:eastAsia="el-GR" w:bidi="ar-DZ"/>
    </w:rPr>
  </w:style>
  <w:style w:type="paragraph" w:styleId="Textedebulles">
    <w:name w:val="Balloon Text"/>
    <w:basedOn w:val="Normal"/>
    <w:link w:val="TextedebullesCar"/>
    <w:uiPriority w:val="99"/>
    <w:semiHidden/>
    <w:unhideWhenUsed/>
    <w:rsid w:val="00587E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E31"/>
    <w:rPr>
      <w:rFonts w:ascii="Segoe UI" w:eastAsia="Times New Roman" w:hAnsi="Segoe UI" w:cs="Segoe UI"/>
      <w:sz w:val="18"/>
      <w:szCs w:val="18"/>
      <w:lang w:eastAsia="el-GR"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1919-E25E-46D0-AAC2-7C45C640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1291</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4540S</dc:creator>
  <cp:lastModifiedBy>HP 4540S</cp:lastModifiedBy>
  <cp:revision>24</cp:revision>
  <cp:lastPrinted>2019-11-16T18:17:00Z</cp:lastPrinted>
  <dcterms:created xsi:type="dcterms:W3CDTF">2019-10-13T18:48:00Z</dcterms:created>
  <dcterms:modified xsi:type="dcterms:W3CDTF">2019-11-17T20:36:00Z</dcterms:modified>
</cp:coreProperties>
</file>